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9403319" cy="5641990"/>
            <wp:effectExtent l="0" t="5398" r="2223" b="2222"/>
            <wp:docPr id="25" name="Picture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15737" cy="564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429250" cy="6591300"/>
            <wp:effectExtent l="0" t="0" r="0" b="0"/>
            <wp:docPr id="24" name="Picture 2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were </w:t>
      </w:r>
      <w:r w:rsidRPr="00AF6B50">
        <w:rPr>
          <w:rFonts w:eastAsia="Times New Roman" w:cstheme="minorHAnsi"/>
          <w:b/>
          <w:bCs/>
          <w:sz w:val="24"/>
          <w:szCs w:val="24"/>
        </w:rPr>
        <w:t>42% of leads in top films in 2024</w:t>
      </w:r>
      <w:r w:rsidRPr="00AF6B50">
        <w:rPr>
          <w:rFonts w:eastAsia="Times New Roman" w:cstheme="minorHAnsi"/>
          <w:sz w:val="24"/>
          <w:szCs w:val="24"/>
        </w:rPr>
        <w:t xml:space="preserve"> (first time reaching parity with men) (</w:t>
      </w:r>
      <w:hyperlink r:id="rId7" w:tooltip="Top films of 2024 had gender parity in lead roles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firstcoastnews.com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In 2025, that dropped sharply to </w:t>
      </w:r>
      <w:r w:rsidRPr="00AF6B50">
        <w:rPr>
          <w:rFonts w:eastAsia="Times New Roman" w:cstheme="minorHAnsi"/>
          <w:b/>
          <w:bCs/>
          <w:sz w:val="24"/>
          <w:szCs w:val="24"/>
        </w:rPr>
        <w:t>29% of films with female protagonists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8" w:tooltip="Only 36% Of Major Characters In 2025's Biggest Films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Forbes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are still only </w:t>
      </w:r>
      <w:r w:rsidRPr="00AF6B50">
        <w:rPr>
          <w:rFonts w:eastAsia="Times New Roman" w:cstheme="minorHAnsi"/>
          <w:b/>
          <w:bCs/>
          <w:sz w:val="24"/>
          <w:szCs w:val="24"/>
        </w:rPr>
        <w:t>~36% of major characters (2025)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9" w:tooltip="Research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womenintvfilm.sdsu.edu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Speaking roles for women sit around </w:t>
      </w:r>
      <w:r w:rsidRPr="00AF6B50">
        <w:rPr>
          <w:rFonts w:eastAsia="Times New Roman" w:cstheme="minorHAnsi"/>
          <w:b/>
          <w:bCs/>
          <w:sz w:val="24"/>
          <w:szCs w:val="24"/>
        </w:rPr>
        <w:t>38%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0" w:tooltip="Research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womenintvfilm.sdsu.edu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pict>
          <v:rect id="_x0000_i1236" style="width:0;height:1.5pt" o:hralign="center" o:hrstd="t" o:hr="t" fillcolor="#a0a0a0" stroked="f"/>
        </w:pict>
      </w:r>
    </w:p>
    <w:p w:rsidR="00AF6B50" w:rsidRPr="00AF6B50" w:rsidRDefault="00AF6B50" w:rsidP="00AF6B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F6B50">
        <w:rPr>
          <w:rFonts w:eastAsia="Times New Roman" w:cstheme="minorHAnsi"/>
          <w:b/>
          <w:bCs/>
          <w:sz w:val="24"/>
          <w:szCs w:val="24"/>
        </w:rPr>
        <w:lastRenderedPageBreak/>
        <w:t>Types of Representation (Recent Detail)</w:t>
      </w:r>
    </w:p>
    <w:p w:rsidR="00AF6B50" w:rsidRPr="00AF6B50" w:rsidRDefault="00AF6B50" w:rsidP="00AF6B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Only </w:t>
      </w:r>
      <w:r w:rsidRPr="00AF6B50">
        <w:rPr>
          <w:rFonts w:eastAsia="Times New Roman" w:cstheme="minorHAnsi"/>
          <w:b/>
          <w:bCs/>
          <w:sz w:val="24"/>
          <w:szCs w:val="24"/>
        </w:rPr>
        <w:t>~35% of film leads are women overall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1" w:tooltip="GDI Film Study 2024: Women Take the Lead in $20-$50M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Geena Davis Institute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Female characters are </w:t>
      </w:r>
      <w:r w:rsidRPr="00AF6B50">
        <w:rPr>
          <w:rFonts w:eastAsia="Times New Roman" w:cstheme="minorHAnsi"/>
          <w:b/>
          <w:bCs/>
          <w:sz w:val="24"/>
          <w:szCs w:val="24"/>
        </w:rPr>
        <w:t>~5x more likely to be objectified</w:t>
      </w:r>
      <w:r w:rsidRPr="00AF6B50">
        <w:rPr>
          <w:rFonts w:eastAsia="Times New Roman" w:cstheme="minorHAnsi"/>
          <w:sz w:val="24"/>
          <w:szCs w:val="24"/>
        </w:rPr>
        <w:t xml:space="preserve"> than male characters (</w:t>
      </w:r>
      <w:hyperlink r:id="rId12" w:tooltip="GDI Film Study 2024: Women Take the Lead in $20-$50M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Geena Davis Institute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Default="00AF6B50" w:rsidP="00AF6B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are </w:t>
      </w:r>
      <w:r w:rsidRPr="00AF6B50">
        <w:rPr>
          <w:rFonts w:eastAsia="Times New Roman" w:cstheme="minorHAnsi"/>
          <w:b/>
          <w:bCs/>
          <w:sz w:val="24"/>
          <w:szCs w:val="24"/>
        </w:rPr>
        <w:t>3x more likely to wear revealing clothing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3" w:tooltip="GDI Film Study 2024: Women Take the Lead in $20-$50M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Geena Davis Institute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31C26155" wp14:editId="091CC676">
            <wp:extent cx="4075817" cy="2686050"/>
            <wp:effectExtent l="0" t="0" r="1270" b="0"/>
            <wp:docPr id="26" name="Picture 2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986" cy="269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  <w:r w:rsidRPr="00AF6B50">
        <w:rPr>
          <w:rFonts w:eastAsia="Times New Roman" w:cstheme="minorHAnsi"/>
          <w:b/>
          <w:sz w:val="24"/>
          <w:szCs w:val="24"/>
        </w:rPr>
        <w:drawing>
          <wp:inline distT="0" distB="0" distL="0" distR="0" wp14:anchorId="7E337DD0" wp14:editId="638DC66B">
            <wp:extent cx="4555922" cy="283820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61572" cy="284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pict>
          <v:rect id="_x0000_i1237" style="width:0;height:1.5pt" o:hralign="center" o:hrstd="t" o:hr="t" fillcolor="#a0a0a0" stroked="f"/>
        </w:pict>
      </w:r>
    </w:p>
    <w:p w:rsidR="00AF6B50" w:rsidRPr="00AF6B50" w:rsidRDefault="00AF6B50" w:rsidP="00AF6B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F6B50">
        <w:rPr>
          <w:rFonts w:eastAsia="Times New Roman" w:cstheme="minorHAnsi"/>
          <w:b/>
          <w:bCs/>
          <w:sz w:val="24"/>
          <w:szCs w:val="24"/>
        </w:rPr>
        <w:t>Behind-the-Scenes Power (2024–2025)</w:t>
      </w:r>
    </w:p>
    <w:p w:rsidR="00AF6B50" w:rsidRPr="00AF6B50" w:rsidRDefault="00AF6B50" w:rsidP="00AF6B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directed only </w:t>
      </w:r>
      <w:r w:rsidRPr="00AF6B50">
        <w:rPr>
          <w:rFonts w:eastAsia="Times New Roman" w:cstheme="minorHAnsi"/>
          <w:b/>
          <w:bCs/>
          <w:sz w:val="24"/>
          <w:szCs w:val="24"/>
        </w:rPr>
        <w:t>~16% of top films (2024)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6" w:tooltip="2025 Oscars, Women in Film, and How the Industry Can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RALIANCE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lastRenderedPageBreak/>
        <w:t xml:space="preserve">Only </w:t>
      </w:r>
      <w:r w:rsidRPr="00AF6B50">
        <w:rPr>
          <w:rFonts w:eastAsia="Times New Roman" w:cstheme="minorHAnsi"/>
          <w:b/>
          <w:bCs/>
          <w:sz w:val="24"/>
          <w:szCs w:val="24"/>
        </w:rPr>
        <w:t>8% of films had strong female representation in key production roles</w:t>
      </w:r>
      <w:r w:rsidRPr="00AF6B50">
        <w:rPr>
          <w:rFonts w:eastAsia="Times New Roman" w:cstheme="minorHAnsi"/>
          <w:sz w:val="24"/>
          <w:szCs w:val="24"/>
        </w:rPr>
        <w:t xml:space="preserve">, compared to </w:t>
      </w:r>
      <w:r w:rsidRPr="00AF6B50">
        <w:rPr>
          <w:rFonts w:eastAsia="Times New Roman" w:cstheme="minorHAnsi"/>
          <w:b/>
          <w:bCs/>
          <w:sz w:val="24"/>
          <w:szCs w:val="24"/>
        </w:rPr>
        <w:t>70% dominated by men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7" w:tooltip="2025 Oscars, Women in Film, and How the Industry Can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RALIANCE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made up </w:t>
      </w:r>
      <w:r w:rsidRPr="00AF6B50">
        <w:rPr>
          <w:rFonts w:eastAsia="Times New Roman" w:cstheme="minorHAnsi"/>
          <w:b/>
          <w:bCs/>
          <w:sz w:val="24"/>
          <w:szCs w:val="24"/>
        </w:rPr>
        <w:t>27% of Oscar nominees in non-acting categories (2025)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18" w:tooltip="WMC Reports - Category: Media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womensmediacenter.com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pict>
          <v:rect id="_x0000_i1238" style="width:0;height:1.5pt" o:hralign="center" o:hrstd="t" o:hr="t" fillcolor="#a0a0a0" stroked="f"/>
        </w:pict>
      </w:r>
    </w:p>
    <w:p w:rsidR="00AF6B50" w:rsidRPr="00AF6B50" w:rsidRDefault="00AF6B50" w:rsidP="00AF6B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F6B50">
        <w:rPr>
          <w:rFonts w:eastAsia="Times New Roman" w:cstheme="minorHAnsi"/>
          <w:b/>
          <w:bCs/>
          <w:sz w:val="24"/>
          <w:szCs w:val="24"/>
        </w:rPr>
        <w:t xml:space="preserve">Streaming vs Traditional Media </w:t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6172200" cy="3086100"/>
            <wp:effectExtent l="0" t="0" r="0" b="0"/>
            <wp:docPr id="23" name="Picture 2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drawing>
          <wp:inline distT="0" distB="0" distL="0" distR="0" wp14:anchorId="4934D0EB" wp14:editId="0A3FB119">
            <wp:extent cx="3987800" cy="2990850"/>
            <wp:effectExtent l="0" t="0" r="0" b="0"/>
            <wp:docPr id="20" name="Picture 2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Imag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944" cy="299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368774" cy="6292215"/>
            <wp:effectExtent l="0" t="0" r="3810" b="0"/>
            <wp:docPr id="21" name="Picture 2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Imag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440" cy="629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B50" w:rsidRPr="00AF6B50" w:rsidRDefault="00AF6B50" w:rsidP="00AF6B5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AF6B50" w:rsidRPr="00AF6B50" w:rsidRDefault="00AF6B50" w:rsidP="00AF6B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Streaming content shows </w:t>
      </w:r>
      <w:r w:rsidRPr="00AF6B50">
        <w:rPr>
          <w:rFonts w:eastAsia="Times New Roman" w:cstheme="minorHAnsi"/>
          <w:b/>
          <w:bCs/>
          <w:sz w:val="24"/>
          <w:szCs w:val="24"/>
        </w:rPr>
        <w:t>higher gender inclusion than theatrical films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2" w:tooltip="O Womaniya 2025 Report Finds Streaming Advancing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Scroll.in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About </w:t>
      </w:r>
      <w:r w:rsidRPr="00AF6B50">
        <w:rPr>
          <w:rFonts w:eastAsia="Times New Roman" w:cstheme="minorHAnsi"/>
          <w:b/>
          <w:bCs/>
          <w:sz w:val="24"/>
          <w:szCs w:val="24"/>
        </w:rPr>
        <w:t>46% of streaming series meet strong female representation benchmarks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3" w:tooltip="O Womaniya 2025 Report Finds Streaming Advancing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Scroll.in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Gender-balanced TV shows attract </w:t>
      </w:r>
      <w:r w:rsidRPr="00AF6B50">
        <w:rPr>
          <w:rFonts w:eastAsia="Times New Roman" w:cstheme="minorHAnsi"/>
          <w:b/>
          <w:bCs/>
          <w:sz w:val="24"/>
          <w:szCs w:val="24"/>
        </w:rPr>
        <w:t>1.33 million more viewers on average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4" w:tooltip="Gender-Balanced TV Shows Draw 1.33 Million More Viewers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Women's Voices Now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pict>
          <v:rect id="_x0000_i1243" style="width:0;height:1.5pt" o:hralign="center" o:hrstd="t" o:hr="t" fillcolor="#a0a0a0" stroked="f"/>
        </w:pict>
      </w:r>
    </w:p>
    <w:p w:rsidR="00AF6B50" w:rsidRPr="00AF6B50" w:rsidRDefault="00AF6B50" w:rsidP="00AF6B5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F6B50">
        <w:rPr>
          <w:rFonts w:eastAsia="Times New Roman" w:cstheme="minorHAnsi"/>
          <w:b/>
          <w:bCs/>
          <w:sz w:val="24"/>
          <w:szCs w:val="24"/>
        </w:rPr>
        <w:lastRenderedPageBreak/>
        <w:t xml:space="preserve">News Media </w:t>
      </w:r>
    </w:p>
    <w:p w:rsidR="00AF6B50" w:rsidRPr="00AF6B50" w:rsidRDefault="00AF6B50" w:rsidP="00AF6B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are only </w:t>
      </w:r>
      <w:r w:rsidRPr="00AF6B50">
        <w:rPr>
          <w:rFonts w:eastAsia="Times New Roman" w:cstheme="minorHAnsi"/>
          <w:b/>
          <w:bCs/>
          <w:sz w:val="24"/>
          <w:szCs w:val="24"/>
        </w:rPr>
        <w:t>26% of people featured in news stories globally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5" w:tooltip="Global Study Finds Women Still Largely Absent in News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South Asian Herald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hold only </w:t>
      </w:r>
      <w:r w:rsidRPr="00AF6B50">
        <w:rPr>
          <w:rFonts w:eastAsia="Times New Roman" w:cstheme="minorHAnsi"/>
          <w:b/>
          <w:bCs/>
          <w:sz w:val="24"/>
          <w:szCs w:val="24"/>
        </w:rPr>
        <w:t>24% of top editorial leadership roles (2024)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6" w:tooltip="Leadership Mapping Report 2024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womeninnews.org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pict>
          <v:rect id="_x0000_i1244" style="width:0;height:1.5pt" o:hralign="center" o:hrstd="t" o:hr="t" fillcolor="#a0a0a0" stroked="f"/>
        </w:pict>
      </w:r>
      <w:r w:rsidRPr="00AF6B50">
        <w:rPr>
          <w:rFonts w:eastAsia="Times New Roman" w:cstheme="minorHAnsi"/>
          <w:b/>
          <w:bCs/>
          <w:sz w:val="24"/>
          <w:szCs w:val="24"/>
        </w:rPr>
        <w:t xml:space="preserve">Intersectionality </w:t>
      </w:r>
    </w:p>
    <w:p w:rsidR="00AF6B50" w:rsidRPr="00AF6B50" w:rsidRDefault="00AF6B50" w:rsidP="00AF6B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Women of </w:t>
      </w:r>
      <w:proofErr w:type="spellStart"/>
      <w:r w:rsidRPr="00AF6B50">
        <w:rPr>
          <w:rFonts w:eastAsia="Times New Roman" w:cstheme="minorHAnsi"/>
          <w:sz w:val="24"/>
          <w:szCs w:val="24"/>
        </w:rPr>
        <w:t>colour</w:t>
      </w:r>
      <w:proofErr w:type="spellEnd"/>
      <w:r w:rsidRPr="00AF6B50">
        <w:rPr>
          <w:rFonts w:eastAsia="Times New Roman" w:cstheme="minorHAnsi"/>
          <w:sz w:val="24"/>
          <w:szCs w:val="24"/>
        </w:rPr>
        <w:t xml:space="preserve"> remain </w:t>
      </w:r>
      <w:r w:rsidRPr="00AF6B50">
        <w:rPr>
          <w:rFonts w:eastAsia="Times New Roman" w:cstheme="minorHAnsi"/>
          <w:b/>
          <w:bCs/>
          <w:sz w:val="24"/>
          <w:szCs w:val="24"/>
        </w:rPr>
        <w:t>significantly underrepresented</w:t>
      </w:r>
      <w:r w:rsidRPr="00AF6B50">
        <w:rPr>
          <w:rFonts w:eastAsia="Times New Roman" w:cstheme="minorHAnsi"/>
          <w:sz w:val="24"/>
          <w:szCs w:val="24"/>
        </w:rPr>
        <w:t>, even when overall female representation improves (</w:t>
      </w:r>
      <w:hyperlink r:id="rId27" w:tooltip="Hollywood boosts female leads but lags in people of color, report finds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Reuters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Default="00AF6B50" w:rsidP="00AF6B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AF6B50">
        <w:rPr>
          <w:rFonts w:eastAsia="Times New Roman" w:cstheme="minorHAnsi"/>
          <w:sz w:val="24"/>
          <w:szCs w:val="24"/>
        </w:rPr>
        <w:t xml:space="preserve">In Canadian media leadership, </w:t>
      </w:r>
      <w:r w:rsidRPr="00AF6B50">
        <w:rPr>
          <w:rFonts w:eastAsia="Times New Roman" w:cstheme="minorHAnsi"/>
          <w:b/>
          <w:bCs/>
          <w:sz w:val="24"/>
          <w:szCs w:val="24"/>
        </w:rPr>
        <w:t>most top roles are still held by white journalists</w:t>
      </w:r>
      <w:r w:rsidRPr="00AF6B50">
        <w:rPr>
          <w:rFonts w:eastAsia="Times New Roman" w:cstheme="minorHAnsi"/>
          <w:sz w:val="24"/>
          <w:szCs w:val="24"/>
        </w:rPr>
        <w:t xml:space="preserve"> (</w:t>
      </w:r>
      <w:hyperlink r:id="rId28" w:tooltip="The Canadian Association of Journalists publishes 2024 ..." w:history="1">
        <w:r w:rsidRPr="00AF6B50">
          <w:rPr>
            <w:rFonts w:eastAsia="Times New Roman" w:cstheme="minorHAnsi"/>
            <w:color w:val="0000FF"/>
            <w:sz w:val="24"/>
            <w:szCs w:val="24"/>
            <w:u w:val="single"/>
          </w:rPr>
          <w:t>Canadian Association of Journalists</w:t>
        </w:r>
      </w:hyperlink>
      <w:r w:rsidRPr="00AF6B50">
        <w:rPr>
          <w:rFonts w:eastAsia="Times New Roman" w:cstheme="minorHAnsi"/>
          <w:sz w:val="24"/>
          <w:szCs w:val="24"/>
        </w:rPr>
        <w:t>)</w:t>
      </w:r>
    </w:p>
    <w:p w:rsidR="00AF6B50" w:rsidRPr="00AF6B50" w:rsidRDefault="00AF6B50" w:rsidP="00AF6B50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bookmarkStart w:id="0" w:name="_GoBack"/>
      <w:bookmarkEnd w:id="0"/>
    </w:p>
    <w:sectPr w:rsidR="00AF6B50" w:rsidRPr="00AF6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A62F3"/>
    <w:multiLevelType w:val="multilevel"/>
    <w:tmpl w:val="BCDA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F1518"/>
    <w:multiLevelType w:val="multilevel"/>
    <w:tmpl w:val="D4DC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87F5F"/>
    <w:multiLevelType w:val="multilevel"/>
    <w:tmpl w:val="470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721E8"/>
    <w:multiLevelType w:val="multilevel"/>
    <w:tmpl w:val="E9FA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C558C"/>
    <w:multiLevelType w:val="multilevel"/>
    <w:tmpl w:val="60CC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C1237"/>
    <w:multiLevelType w:val="multilevel"/>
    <w:tmpl w:val="D7BA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445C04"/>
    <w:multiLevelType w:val="multilevel"/>
    <w:tmpl w:val="B190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F60D8"/>
    <w:multiLevelType w:val="multilevel"/>
    <w:tmpl w:val="04E6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34AF4"/>
    <w:multiLevelType w:val="multilevel"/>
    <w:tmpl w:val="4A2A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3E4633"/>
    <w:multiLevelType w:val="multilevel"/>
    <w:tmpl w:val="A4E4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304F8C"/>
    <w:multiLevelType w:val="multilevel"/>
    <w:tmpl w:val="C770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E6B6E"/>
    <w:multiLevelType w:val="multilevel"/>
    <w:tmpl w:val="68E4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11"/>
  </w:num>
  <w:num w:numId="7">
    <w:abstractNumId w:val="5"/>
  </w:num>
  <w:num w:numId="8">
    <w:abstractNumId w:val="9"/>
  </w:num>
  <w:num w:numId="9">
    <w:abstractNumId w:val="8"/>
  </w:num>
  <w:num w:numId="10">
    <w:abstractNumId w:val="6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50"/>
    <w:rsid w:val="00AF6B50"/>
    <w:rsid w:val="00C9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A6A4"/>
  <w15:chartTrackingRefBased/>
  <w15:docId w15:val="{C6038981-EAD1-4AE7-8EC0-A9450C9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6B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6B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F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6B5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F6B5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F6B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kimelsesser/2026/02/25/only-36-of-major-characters-in-2025s-biggest-films-were-women/?utm_source=chatgpt.com" TargetMode="External"/><Relationship Id="rId13" Type="http://schemas.openxmlformats.org/officeDocument/2006/relationships/hyperlink" Target="https://geenadavisinstitute.org/research/gdi-film-study-2024-representation-in-family-films/?utm_source=chatgpt.com" TargetMode="External"/><Relationship Id="rId18" Type="http://schemas.openxmlformats.org/officeDocument/2006/relationships/hyperlink" Target="https://womensmediacenter.com/reports/category/media?utm_source=chatgpt.com" TargetMode="External"/><Relationship Id="rId26" Type="http://schemas.openxmlformats.org/officeDocument/2006/relationships/hyperlink" Target="https://womeninnews.org/leadership-mapping-2024/?utm_source=chatgpt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https://www.firstcoastnews.com/article/news/nation-world/female-protagonists-top-grossing-films-of-2024/507-93ce82e0-e846-4bca-8cf2-b97275b02bc2?utm_source=chatgpt.com" TargetMode="External"/><Relationship Id="rId12" Type="http://schemas.openxmlformats.org/officeDocument/2006/relationships/hyperlink" Target="https://geenadavisinstitute.org/research/gdi-film-study-2024-representation-in-family-films/?utm_source=chatgpt.com" TargetMode="External"/><Relationship Id="rId17" Type="http://schemas.openxmlformats.org/officeDocument/2006/relationships/hyperlink" Target="https://www.raliance.org/2025-oscars-women-in-film-and-how-the-industry-can-work-towards-equity/?utm_source=chatgpt.com" TargetMode="External"/><Relationship Id="rId25" Type="http://schemas.openxmlformats.org/officeDocument/2006/relationships/hyperlink" Target="https://southasianherald.com/global-study-finds-women-still-largely-absent-in-news-media-representation/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aliance.org/2025-oscars-women-in-film-and-how-the-industry-can-work-towards-equity/?utm_source=chatgpt.com" TargetMode="Externa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geenadavisinstitute.org/research/gdi-film-study-2024-representation-in-family-films/?utm_source=chatgpt.com" TargetMode="External"/><Relationship Id="rId24" Type="http://schemas.openxmlformats.org/officeDocument/2006/relationships/hyperlink" Target="https://www.womensvoicesnow.org/gender-balanced-tv-shows?utm_source=chatgpt.com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png"/><Relationship Id="rId23" Type="http://schemas.openxmlformats.org/officeDocument/2006/relationships/hyperlink" Target="https://scroll.in/bulletins/355/o-womaniya-2025-report-finds-streaming-advancing-gender-equity-as-theatrical-cinema-lags?utm_source=chatgpt.com" TargetMode="External"/><Relationship Id="rId28" Type="http://schemas.openxmlformats.org/officeDocument/2006/relationships/hyperlink" Target="https://caj.ca/the-canadian-association-of-journalists-publishes-2024-diversity-survey-results/?utm_source=chatgpt.com" TargetMode="External"/><Relationship Id="rId10" Type="http://schemas.openxmlformats.org/officeDocument/2006/relationships/hyperlink" Target="https://womenintvfilm.sdsu.edu/research/?utm_source=chatgpt.com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womenintvfilm.sdsu.edu/research/?utm_source=chatgpt.com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scroll.in/bulletins/355/o-womaniya-2025-report-finds-streaming-advancing-gender-equity-as-theatrical-cinema-lags?utm_source=chatgpt.com" TargetMode="External"/><Relationship Id="rId27" Type="http://schemas.openxmlformats.org/officeDocument/2006/relationships/hyperlink" Target="https://www.reuters.com/lifestyle/hollywood-boosts-female-leads-lags-people-color-report-finds-2025-02-11/?utm_source=chatgpt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2026-04-20T16:26:00Z</cp:lastPrinted>
  <dcterms:created xsi:type="dcterms:W3CDTF">2026-04-20T16:17:00Z</dcterms:created>
  <dcterms:modified xsi:type="dcterms:W3CDTF">2026-04-20T16:26:00Z</dcterms:modified>
</cp:coreProperties>
</file>