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37DA" w:rsidRPr="009637DA" w:rsidRDefault="009637DA" w:rsidP="009637DA">
      <w:pPr>
        <w:rPr>
          <w:sz w:val="20"/>
          <w:szCs w:val="24"/>
        </w:rPr>
      </w:pPr>
      <w:r w:rsidRPr="009637DA">
        <w:rPr>
          <w:sz w:val="20"/>
          <w:szCs w:val="24"/>
        </w:rPr>
        <w:t xml:space="preserve">Dear parents and guardians, </w:t>
      </w:r>
    </w:p>
    <w:p w:rsidR="009637DA" w:rsidRPr="009637DA" w:rsidRDefault="009637DA" w:rsidP="009637DA">
      <w:pPr>
        <w:rPr>
          <w:sz w:val="20"/>
          <w:szCs w:val="24"/>
        </w:rPr>
      </w:pPr>
      <w:r w:rsidRPr="009637DA">
        <w:rPr>
          <w:sz w:val="20"/>
          <w:szCs w:val="24"/>
        </w:rPr>
        <w:t>Welcome to Law 12!</w:t>
      </w:r>
    </w:p>
    <w:p w:rsidR="009637DA" w:rsidRPr="009637DA" w:rsidRDefault="009637DA" w:rsidP="009637DA">
      <w:pPr>
        <w:rPr>
          <w:sz w:val="20"/>
          <w:szCs w:val="24"/>
        </w:rPr>
      </w:pPr>
      <w:r w:rsidRPr="009637DA">
        <w:rPr>
          <w:sz w:val="20"/>
          <w:szCs w:val="24"/>
        </w:rPr>
        <w:t xml:space="preserve">I wanted to reach out to families to inform them of the content of this course, as it covers difficult topics that some students may not feel safe engaging with. </w:t>
      </w:r>
    </w:p>
    <w:p w:rsidR="009637DA" w:rsidRPr="009637DA" w:rsidRDefault="009637DA" w:rsidP="009637DA">
      <w:pPr>
        <w:rPr>
          <w:sz w:val="20"/>
          <w:szCs w:val="24"/>
        </w:rPr>
      </w:pPr>
      <w:r w:rsidRPr="009637DA">
        <w:rPr>
          <w:sz w:val="20"/>
          <w:szCs w:val="24"/>
        </w:rPr>
        <w:t xml:space="preserve">Please note that because Law is an every-evolving topic and includes discussions of current events, this list is not extensive, and doesn’t include events, movements, or cases that may emerge and be discussed throughout the semester. </w:t>
      </w:r>
    </w:p>
    <w:tbl>
      <w:tblPr>
        <w:tblStyle w:val="TableGrid"/>
        <w:tblW w:w="0" w:type="auto"/>
        <w:tblLook w:val="04A0" w:firstRow="1" w:lastRow="0" w:firstColumn="1" w:lastColumn="0" w:noHBand="0" w:noVBand="1"/>
      </w:tblPr>
      <w:tblGrid>
        <w:gridCol w:w="4675"/>
        <w:gridCol w:w="4675"/>
      </w:tblGrid>
      <w:tr w:rsidR="009637DA" w:rsidRPr="009637DA" w:rsidTr="002E65B8">
        <w:tc>
          <w:tcPr>
            <w:tcW w:w="4675" w:type="dxa"/>
          </w:tcPr>
          <w:p w:rsidR="009637DA" w:rsidRPr="009637DA" w:rsidRDefault="009637DA" w:rsidP="002E65B8">
            <w:pPr>
              <w:rPr>
                <w:b/>
                <w:sz w:val="20"/>
                <w:szCs w:val="24"/>
                <w:u w:val="single"/>
              </w:rPr>
            </w:pPr>
            <w:r w:rsidRPr="009637DA">
              <w:rPr>
                <w:b/>
                <w:sz w:val="20"/>
                <w:szCs w:val="24"/>
                <w:u w:val="single"/>
              </w:rPr>
              <w:t xml:space="preserve">Possible Content, Topics, and Themes </w:t>
            </w:r>
          </w:p>
          <w:p w:rsidR="009637DA" w:rsidRPr="009637DA" w:rsidRDefault="009637DA" w:rsidP="002E65B8">
            <w:pPr>
              <w:rPr>
                <w:b/>
                <w:sz w:val="20"/>
                <w:szCs w:val="24"/>
                <w:u w:val="single"/>
              </w:rPr>
            </w:pPr>
          </w:p>
          <w:p w:rsidR="009637DA" w:rsidRPr="009637DA" w:rsidRDefault="009637DA" w:rsidP="002E65B8">
            <w:pPr>
              <w:pStyle w:val="ListParagraph"/>
              <w:numPr>
                <w:ilvl w:val="0"/>
                <w:numId w:val="1"/>
              </w:numPr>
              <w:rPr>
                <w:sz w:val="20"/>
                <w:szCs w:val="24"/>
              </w:rPr>
            </w:pPr>
            <w:r w:rsidRPr="009637DA">
              <w:rPr>
                <w:sz w:val="20"/>
                <w:szCs w:val="24"/>
              </w:rPr>
              <w:t xml:space="preserve">Introduction to law </w:t>
            </w:r>
          </w:p>
          <w:p w:rsidR="009637DA" w:rsidRPr="009637DA" w:rsidRDefault="009637DA" w:rsidP="002E65B8">
            <w:pPr>
              <w:pStyle w:val="ListParagraph"/>
              <w:numPr>
                <w:ilvl w:val="0"/>
                <w:numId w:val="1"/>
              </w:numPr>
              <w:rPr>
                <w:sz w:val="20"/>
                <w:szCs w:val="24"/>
              </w:rPr>
            </w:pPr>
            <w:r w:rsidRPr="009637DA">
              <w:rPr>
                <w:sz w:val="20"/>
                <w:szCs w:val="24"/>
              </w:rPr>
              <w:t>History of the Canadian legal system</w:t>
            </w:r>
          </w:p>
          <w:p w:rsidR="009637DA" w:rsidRPr="009637DA" w:rsidRDefault="009637DA" w:rsidP="002E65B8">
            <w:pPr>
              <w:pStyle w:val="ListParagraph"/>
              <w:numPr>
                <w:ilvl w:val="0"/>
                <w:numId w:val="1"/>
              </w:numPr>
              <w:rPr>
                <w:sz w:val="20"/>
                <w:szCs w:val="24"/>
              </w:rPr>
            </w:pPr>
            <w:r w:rsidRPr="009637DA">
              <w:rPr>
                <w:sz w:val="20"/>
                <w:szCs w:val="24"/>
              </w:rPr>
              <w:t xml:space="preserve">The Charter of Rights and Freedoms </w:t>
            </w:r>
          </w:p>
          <w:p w:rsidR="009637DA" w:rsidRPr="009637DA" w:rsidRDefault="009637DA" w:rsidP="002E65B8">
            <w:pPr>
              <w:pStyle w:val="ListParagraph"/>
              <w:numPr>
                <w:ilvl w:val="0"/>
                <w:numId w:val="1"/>
              </w:numPr>
              <w:rPr>
                <w:sz w:val="20"/>
                <w:szCs w:val="24"/>
              </w:rPr>
            </w:pPr>
            <w:r w:rsidRPr="009637DA">
              <w:rPr>
                <w:sz w:val="20"/>
                <w:szCs w:val="24"/>
              </w:rPr>
              <w:t xml:space="preserve">Human Rights Laws </w:t>
            </w:r>
          </w:p>
          <w:p w:rsidR="009637DA" w:rsidRPr="009637DA" w:rsidRDefault="009637DA" w:rsidP="002E65B8">
            <w:pPr>
              <w:pStyle w:val="ListParagraph"/>
              <w:numPr>
                <w:ilvl w:val="0"/>
                <w:numId w:val="1"/>
              </w:numPr>
              <w:rPr>
                <w:sz w:val="20"/>
                <w:szCs w:val="24"/>
              </w:rPr>
            </w:pPr>
            <w:r w:rsidRPr="009637DA">
              <w:rPr>
                <w:sz w:val="20"/>
                <w:szCs w:val="24"/>
              </w:rPr>
              <w:t xml:space="preserve">Equity and discrimination in the criminal justice system </w:t>
            </w:r>
          </w:p>
          <w:p w:rsidR="009637DA" w:rsidRPr="009637DA" w:rsidRDefault="009637DA" w:rsidP="002E65B8">
            <w:pPr>
              <w:pStyle w:val="ListParagraph"/>
              <w:numPr>
                <w:ilvl w:val="0"/>
                <w:numId w:val="1"/>
              </w:numPr>
              <w:rPr>
                <w:sz w:val="20"/>
                <w:szCs w:val="24"/>
              </w:rPr>
            </w:pPr>
            <w:r w:rsidRPr="009637DA">
              <w:rPr>
                <w:sz w:val="20"/>
                <w:szCs w:val="24"/>
              </w:rPr>
              <w:t xml:space="preserve">Treaties and the Indian Act </w:t>
            </w:r>
          </w:p>
          <w:p w:rsidR="009637DA" w:rsidRPr="009637DA" w:rsidRDefault="009637DA" w:rsidP="002E65B8">
            <w:pPr>
              <w:pStyle w:val="ListParagraph"/>
              <w:numPr>
                <w:ilvl w:val="0"/>
                <w:numId w:val="1"/>
              </w:numPr>
              <w:rPr>
                <w:sz w:val="20"/>
                <w:szCs w:val="24"/>
              </w:rPr>
            </w:pPr>
            <w:r w:rsidRPr="009637DA">
              <w:rPr>
                <w:sz w:val="20"/>
                <w:szCs w:val="24"/>
              </w:rPr>
              <w:t xml:space="preserve">Youth and the Law </w:t>
            </w:r>
          </w:p>
          <w:p w:rsidR="009637DA" w:rsidRPr="009637DA" w:rsidRDefault="009637DA" w:rsidP="009637DA">
            <w:pPr>
              <w:pStyle w:val="ListParagraph"/>
              <w:numPr>
                <w:ilvl w:val="0"/>
                <w:numId w:val="1"/>
              </w:numPr>
              <w:rPr>
                <w:sz w:val="20"/>
                <w:szCs w:val="24"/>
              </w:rPr>
            </w:pPr>
            <w:r w:rsidRPr="009637DA">
              <w:rPr>
                <w:sz w:val="20"/>
                <w:szCs w:val="24"/>
              </w:rPr>
              <w:t>Criminal offences and the Criminal Code of Canada (including homicide, violence, and sexual violence as well as other non-violent crimes)</w:t>
            </w:r>
          </w:p>
          <w:p w:rsidR="009637DA" w:rsidRPr="009637DA" w:rsidRDefault="009637DA" w:rsidP="009637DA">
            <w:pPr>
              <w:pStyle w:val="ListParagraph"/>
              <w:numPr>
                <w:ilvl w:val="0"/>
                <w:numId w:val="1"/>
              </w:numPr>
              <w:rPr>
                <w:sz w:val="20"/>
                <w:szCs w:val="24"/>
              </w:rPr>
            </w:pPr>
            <w:r w:rsidRPr="009637DA">
              <w:rPr>
                <w:sz w:val="20"/>
                <w:szCs w:val="24"/>
              </w:rPr>
              <w:t>Drug legalization (through the lens of marijuana)</w:t>
            </w:r>
          </w:p>
          <w:p w:rsidR="009637DA" w:rsidRPr="009637DA" w:rsidRDefault="009637DA" w:rsidP="009637DA">
            <w:pPr>
              <w:pStyle w:val="ListParagraph"/>
              <w:numPr>
                <w:ilvl w:val="0"/>
                <w:numId w:val="1"/>
              </w:numPr>
              <w:rPr>
                <w:sz w:val="20"/>
                <w:szCs w:val="24"/>
              </w:rPr>
            </w:pPr>
            <w:r w:rsidRPr="009637DA">
              <w:rPr>
                <w:sz w:val="20"/>
                <w:szCs w:val="24"/>
              </w:rPr>
              <w:t xml:space="preserve">The role of police and citizens’ rights during police </w:t>
            </w:r>
            <w:r w:rsidR="00403DEF">
              <w:rPr>
                <w:sz w:val="20"/>
                <w:szCs w:val="24"/>
              </w:rPr>
              <w:t>incidents</w:t>
            </w:r>
          </w:p>
          <w:p w:rsidR="009637DA" w:rsidRDefault="009637DA" w:rsidP="009637DA">
            <w:pPr>
              <w:pStyle w:val="ListParagraph"/>
              <w:numPr>
                <w:ilvl w:val="0"/>
                <w:numId w:val="1"/>
              </w:numPr>
              <w:rPr>
                <w:sz w:val="20"/>
                <w:szCs w:val="24"/>
              </w:rPr>
            </w:pPr>
            <w:r w:rsidRPr="009637DA">
              <w:rPr>
                <w:sz w:val="20"/>
                <w:szCs w:val="24"/>
              </w:rPr>
              <w:t xml:space="preserve">Criminal Defences </w:t>
            </w:r>
          </w:p>
          <w:p w:rsidR="00403DEF" w:rsidRDefault="00403DEF" w:rsidP="009637DA">
            <w:pPr>
              <w:pStyle w:val="ListParagraph"/>
              <w:numPr>
                <w:ilvl w:val="0"/>
                <w:numId w:val="1"/>
              </w:numPr>
              <w:rPr>
                <w:sz w:val="20"/>
                <w:szCs w:val="24"/>
              </w:rPr>
            </w:pPr>
            <w:r>
              <w:rPr>
                <w:sz w:val="20"/>
                <w:szCs w:val="24"/>
              </w:rPr>
              <w:t>Labour Law</w:t>
            </w:r>
          </w:p>
          <w:p w:rsidR="00403DEF" w:rsidRDefault="00403DEF" w:rsidP="009637DA">
            <w:pPr>
              <w:pStyle w:val="ListParagraph"/>
              <w:numPr>
                <w:ilvl w:val="0"/>
                <w:numId w:val="1"/>
              </w:numPr>
              <w:rPr>
                <w:sz w:val="20"/>
                <w:szCs w:val="24"/>
              </w:rPr>
            </w:pPr>
            <w:r>
              <w:rPr>
                <w:sz w:val="20"/>
                <w:szCs w:val="24"/>
              </w:rPr>
              <w:t xml:space="preserve">Family Law </w:t>
            </w:r>
          </w:p>
          <w:p w:rsidR="00403DEF" w:rsidRPr="009637DA" w:rsidRDefault="00403DEF" w:rsidP="009637DA">
            <w:pPr>
              <w:pStyle w:val="ListParagraph"/>
              <w:numPr>
                <w:ilvl w:val="0"/>
                <w:numId w:val="1"/>
              </w:numPr>
              <w:rPr>
                <w:sz w:val="20"/>
                <w:szCs w:val="24"/>
              </w:rPr>
            </w:pPr>
            <w:r>
              <w:rPr>
                <w:sz w:val="20"/>
                <w:szCs w:val="24"/>
              </w:rPr>
              <w:t xml:space="preserve">Politics and legislation </w:t>
            </w:r>
          </w:p>
          <w:p w:rsidR="009637DA" w:rsidRPr="009637DA" w:rsidRDefault="009637DA" w:rsidP="009637DA">
            <w:pPr>
              <w:pStyle w:val="ListParagraph"/>
              <w:numPr>
                <w:ilvl w:val="0"/>
                <w:numId w:val="1"/>
              </w:numPr>
              <w:rPr>
                <w:sz w:val="20"/>
                <w:szCs w:val="24"/>
              </w:rPr>
            </w:pPr>
            <w:r w:rsidRPr="009637DA">
              <w:rPr>
                <w:sz w:val="20"/>
                <w:szCs w:val="24"/>
              </w:rPr>
              <w:t xml:space="preserve">The Court System </w:t>
            </w:r>
          </w:p>
          <w:p w:rsidR="009637DA" w:rsidRPr="009637DA" w:rsidRDefault="009637DA" w:rsidP="009637DA">
            <w:pPr>
              <w:ind w:left="360"/>
              <w:rPr>
                <w:sz w:val="20"/>
                <w:szCs w:val="24"/>
              </w:rPr>
            </w:pPr>
          </w:p>
        </w:tc>
        <w:tc>
          <w:tcPr>
            <w:tcW w:w="4675" w:type="dxa"/>
          </w:tcPr>
          <w:p w:rsidR="009637DA" w:rsidRPr="009637DA" w:rsidRDefault="009637DA" w:rsidP="002E65B8">
            <w:pPr>
              <w:rPr>
                <w:b/>
                <w:sz w:val="20"/>
                <w:szCs w:val="24"/>
                <w:u w:val="single"/>
              </w:rPr>
            </w:pPr>
            <w:r w:rsidRPr="009637DA">
              <w:rPr>
                <w:b/>
                <w:sz w:val="20"/>
                <w:szCs w:val="24"/>
                <w:u w:val="single"/>
              </w:rPr>
              <w:t xml:space="preserve">Possible Media </w:t>
            </w:r>
          </w:p>
          <w:p w:rsidR="009637DA" w:rsidRPr="009637DA" w:rsidRDefault="009637DA" w:rsidP="002E65B8">
            <w:pPr>
              <w:rPr>
                <w:b/>
                <w:sz w:val="20"/>
                <w:szCs w:val="24"/>
                <w:u w:val="single"/>
              </w:rPr>
            </w:pPr>
          </w:p>
          <w:p w:rsidR="009637DA" w:rsidRPr="009637DA" w:rsidRDefault="009637DA" w:rsidP="009637DA">
            <w:pPr>
              <w:rPr>
                <w:b/>
                <w:sz w:val="20"/>
                <w:szCs w:val="24"/>
              </w:rPr>
            </w:pPr>
            <w:r w:rsidRPr="009637DA">
              <w:rPr>
                <w:i/>
                <w:sz w:val="20"/>
                <w:szCs w:val="24"/>
                <w:u w:val="single"/>
              </w:rPr>
              <w:t>13</w:t>
            </w:r>
            <w:r w:rsidRPr="009637DA">
              <w:rPr>
                <w:i/>
                <w:sz w:val="20"/>
                <w:szCs w:val="24"/>
                <w:u w:val="single"/>
                <w:vertAlign w:val="superscript"/>
              </w:rPr>
              <w:t>th</w:t>
            </w:r>
            <w:r w:rsidRPr="009637DA">
              <w:rPr>
                <w:i/>
                <w:sz w:val="20"/>
                <w:szCs w:val="24"/>
              </w:rPr>
              <w:t xml:space="preserve"> </w:t>
            </w:r>
            <w:r w:rsidRPr="009637DA">
              <w:rPr>
                <w:sz w:val="20"/>
                <w:szCs w:val="24"/>
              </w:rPr>
              <w:t xml:space="preserve">(This film explore racism in the criminal justice system, and includes racial slurs and violence) </w:t>
            </w:r>
            <w:r w:rsidRPr="009637DA">
              <w:rPr>
                <w:b/>
                <w:sz w:val="20"/>
                <w:szCs w:val="24"/>
              </w:rPr>
              <w:t xml:space="preserve">OR </w:t>
            </w:r>
            <w:proofErr w:type="gramStart"/>
            <w:r w:rsidRPr="009637DA">
              <w:rPr>
                <w:i/>
                <w:sz w:val="20"/>
                <w:szCs w:val="24"/>
                <w:u w:val="single"/>
              </w:rPr>
              <w:t>The</w:t>
            </w:r>
            <w:proofErr w:type="gramEnd"/>
            <w:r w:rsidRPr="009637DA">
              <w:rPr>
                <w:i/>
                <w:sz w:val="20"/>
                <w:szCs w:val="24"/>
                <w:u w:val="single"/>
              </w:rPr>
              <w:t xml:space="preserve"> Hate U Give</w:t>
            </w:r>
            <w:r w:rsidRPr="009637DA">
              <w:rPr>
                <w:sz w:val="20"/>
                <w:szCs w:val="24"/>
              </w:rPr>
              <w:t xml:space="preserve"> (this film explores the experience of a teenage girls who witnesses her friend being shot by police, and include violence, substance use, and swearing)</w:t>
            </w:r>
          </w:p>
          <w:p w:rsidR="009637DA" w:rsidRPr="009637DA" w:rsidRDefault="009637DA" w:rsidP="009637DA">
            <w:pPr>
              <w:rPr>
                <w:b/>
                <w:sz w:val="20"/>
                <w:szCs w:val="24"/>
                <w:u w:val="single"/>
              </w:rPr>
            </w:pPr>
          </w:p>
          <w:p w:rsidR="009637DA" w:rsidRPr="009637DA" w:rsidRDefault="009637DA" w:rsidP="009637DA">
            <w:pPr>
              <w:rPr>
                <w:sz w:val="20"/>
                <w:szCs w:val="24"/>
              </w:rPr>
            </w:pPr>
            <w:r w:rsidRPr="009637DA">
              <w:rPr>
                <w:i/>
                <w:sz w:val="20"/>
                <w:szCs w:val="24"/>
                <w:u w:val="single"/>
              </w:rPr>
              <w:t>Highway of Tears</w:t>
            </w:r>
            <w:r w:rsidRPr="009637DA">
              <w:rPr>
                <w:i/>
                <w:sz w:val="20"/>
                <w:szCs w:val="24"/>
              </w:rPr>
              <w:t xml:space="preserve"> </w:t>
            </w:r>
            <w:r w:rsidRPr="009637DA">
              <w:rPr>
                <w:sz w:val="20"/>
                <w:szCs w:val="24"/>
              </w:rPr>
              <w:t>(this film explores the issue of missing and murdered women along Highways 16 in Northern BC, and includes conversations about abusive policing, racism, and homicide)</w:t>
            </w:r>
          </w:p>
          <w:p w:rsidR="009637DA" w:rsidRPr="009637DA" w:rsidRDefault="009637DA" w:rsidP="009637DA">
            <w:pPr>
              <w:rPr>
                <w:sz w:val="20"/>
                <w:szCs w:val="24"/>
              </w:rPr>
            </w:pPr>
          </w:p>
          <w:p w:rsidR="009637DA" w:rsidRPr="009637DA" w:rsidRDefault="009637DA" w:rsidP="009637DA">
            <w:pPr>
              <w:rPr>
                <w:sz w:val="20"/>
                <w:szCs w:val="24"/>
              </w:rPr>
            </w:pPr>
            <w:r w:rsidRPr="009637DA">
              <w:rPr>
                <w:i/>
                <w:sz w:val="20"/>
                <w:szCs w:val="24"/>
                <w:u w:val="single"/>
              </w:rPr>
              <w:t>Bus 1170</w:t>
            </w:r>
            <w:r w:rsidRPr="009637DA">
              <w:rPr>
                <w:sz w:val="20"/>
                <w:szCs w:val="24"/>
              </w:rPr>
              <w:t xml:space="preserve"> (this is a documentary from the Fifth Estate about the killing of Tim McLean by Vincent Li on a Greyhound bus in 2008. It explores the topic of criminal responsibility and intent. This film includes graphic descriptions of the crime from witnesses and events before and after.)</w:t>
            </w:r>
          </w:p>
          <w:p w:rsidR="009637DA" w:rsidRPr="009637DA" w:rsidRDefault="009637DA" w:rsidP="009637DA">
            <w:pPr>
              <w:rPr>
                <w:sz w:val="20"/>
                <w:szCs w:val="24"/>
              </w:rPr>
            </w:pPr>
          </w:p>
          <w:p w:rsidR="009637DA" w:rsidRPr="009637DA" w:rsidRDefault="009637DA" w:rsidP="009637DA">
            <w:pPr>
              <w:rPr>
                <w:i/>
                <w:sz w:val="20"/>
                <w:szCs w:val="24"/>
                <w:u w:val="single"/>
              </w:rPr>
            </w:pPr>
            <w:r w:rsidRPr="009637DA">
              <w:rPr>
                <w:sz w:val="20"/>
                <w:szCs w:val="24"/>
              </w:rPr>
              <w:t>We also watch a variety of shorter videos to support our understanding of the law and the structures that it includes, which may mention topics like homicide, suicide, and violence, but not in significant detail (for example, forensic experts detailing how the collect evidence at a crime scene, or videos of trial procedures)</w:t>
            </w:r>
          </w:p>
        </w:tc>
      </w:tr>
    </w:tbl>
    <w:p w:rsidR="009637DA" w:rsidRDefault="009637DA" w:rsidP="009637DA">
      <w:pPr>
        <w:rPr>
          <w:sz w:val="20"/>
          <w:szCs w:val="24"/>
        </w:rPr>
      </w:pPr>
    </w:p>
    <w:p w:rsidR="009637DA" w:rsidRPr="009637DA" w:rsidRDefault="009637DA" w:rsidP="009637DA">
      <w:pPr>
        <w:rPr>
          <w:sz w:val="20"/>
          <w:szCs w:val="24"/>
        </w:rPr>
      </w:pPr>
      <w:r w:rsidRPr="009637DA">
        <w:rPr>
          <w:sz w:val="20"/>
          <w:szCs w:val="24"/>
        </w:rPr>
        <w:t>Please sign below indicating your permission for your child to participate in Law this semester.</w:t>
      </w:r>
    </w:p>
    <w:p w:rsidR="009637DA" w:rsidRPr="009637DA" w:rsidRDefault="009637DA" w:rsidP="009637DA">
      <w:pPr>
        <w:rPr>
          <w:sz w:val="20"/>
          <w:szCs w:val="24"/>
        </w:rPr>
      </w:pPr>
      <w:r w:rsidRPr="009637DA">
        <w:rPr>
          <w:sz w:val="20"/>
          <w:szCs w:val="24"/>
        </w:rPr>
        <w:t>__________________________________________ (Parent signature)</w:t>
      </w:r>
    </w:p>
    <w:p w:rsidR="009637DA" w:rsidRPr="009637DA" w:rsidRDefault="009637DA" w:rsidP="009637DA">
      <w:pPr>
        <w:rPr>
          <w:sz w:val="20"/>
          <w:szCs w:val="24"/>
        </w:rPr>
      </w:pPr>
      <w:r w:rsidRPr="009637DA">
        <w:rPr>
          <w:sz w:val="20"/>
          <w:szCs w:val="24"/>
        </w:rPr>
        <w:t>__________________________________________ (Student signature)</w:t>
      </w:r>
    </w:p>
    <w:p w:rsidR="009637DA" w:rsidRPr="009637DA" w:rsidRDefault="009637DA" w:rsidP="009637DA">
      <w:pPr>
        <w:rPr>
          <w:sz w:val="20"/>
          <w:szCs w:val="24"/>
        </w:rPr>
      </w:pPr>
    </w:p>
    <w:p w:rsidR="009637DA" w:rsidRPr="009637DA" w:rsidRDefault="009637DA" w:rsidP="009637DA">
      <w:pPr>
        <w:rPr>
          <w:sz w:val="20"/>
          <w:szCs w:val="24"/>
        </w:rPr>
      </w:pPr>
      <w:r w:rsidRPr="009637DA">
        <w:rPr>
          <w:sz w:val="20"/>
          <w:szCs w:val="24"/>
        </w:rPr>
        <w:t xml:space="preserve">Thank you, and I look forward to a great semester, </w:t>
      </w:r>
    </w:p>
    <w:p w:rsidR="009637DA" w:rsidRPr="009637DA" w:rsidRDefault="009637DA" w:rsidP="009637DA">
      <w:pPr>
        <w:spacing w:after="0"/>
        <w:rPr>
          <w:sz w:val="20"/>
          <w:szCs w:val="24"/>
        </w:rPr>
      </w:pPr>
      <w:r w:rsidRPr="009637DA">
        <w:rPr>
          <w:sz w:val="20"/>
          <w:szCs w:val="24"/>
        </w:rPr>
        <w:t>Ms. Mary Lawrence</w:t>
      </w:r>
      <w:r w:rsidR="00403DEF">
        <w:rPr>
          <w:sz w:val="20"/>
          <w:szCs w:val="24"/>
        </w:rPr>
        <w:t xml:space="preserve"> (mlawrence@sd57.bc.ca)</w:t>
      </w:r>
      <w:bookmarkStart w:id="0" w:name="_GoBack"/>
      <w:bookmarkEnd w:id="0"/>
    </w:p>
    <w:p w:rsidR="009637DA" w:rsidRDefault="009637DA" w:rsidP="009637DA">
      <w:pPr>
        <w:spacing w:after="0"/>
        <w:rPr>
          <w:sz w:val="20"/>
          <w:szCs w:val="24"/>
        </w:rPr>
      </w:pPr>
      <w:r w:rsidRPr="009637DA">
        <w:rPr>
          <w:sz w:val="20"/>
          <w:szCs w:val="24"/>
        </w:rPr>
        <w:t>Sha</w:t>
      </w:r>
      <w:r w:rsidRPr="009637DA">
        <w:rPr>
          <w:sz w:val="20"/>
          <w:szCs w:val="24"/>
          <w:u w:val="single"/>
        </w:rPr>
        <w:t>s</w:t>
      </w:r>
      <w:r w:rsidRPr="009637DA">
        <w:rPr>
          <w:sz w:val="20"/>
          <w:szCs w:val="24"/>
        </w:rPr>
        <w:t xml:space="preserve"> </w:t>
      </w:r>
      <w:proofErr w:type="spellStart"/>
      <w:r w:rsidRPr="009637DA">
        <w:rPr>
          <w:sz w:val="20"/>
          <w:szCs w:val="24"/>
        </w:rPr>
        <w:t>Ti</w:t>
      </w:r>
      <w:proofErr w:type="spellEnd"/>
      <w:r w:rsidRPr="009637DA">
        <w:rPr>
          <w:sz w:val="20"/>
          <w:szCs w:val="24"/>
        </w:rPr>
        <w:t xml:space="preserve"> Kelly Road Secondary </w:t>
      </w:r>
    </w:p>
    <w:p w:rsidR="00403DEF" w:rsidRPr="009637DA" w:rsidRDefault="00403DEF" w:rsidP="009637DA">
      <w:pPr>
        <w:spacing w:after="0"/>
        <w:rPr>
          <w:sz w:val="20"/>
          <w:szCs w:val="24"/>
        </w:rPr>
      </w:pPr>
    </w:p>
    <w:p w:rsidR="00614854" w:rsidRPr="009637DA" w:rsidRDefault="00614854">
      <w:pPr>
        <w:rPr>
          <w:sz w:val="20"/>
          <w:szCs w:val="24"/>
          <w:u w:val="single"/>
        </w:rPr>
      </w:pPr>
    </w:p>
    <w:sectPr w:rsidR="00614854" w:rsidRPr="009637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06F77"/>
    <w:multiLevelType w:val="hybridMultilevel"/>
    <w:tmpl w:val="D70ECB52"/>
    <w:lvl w:ilvl="0" w:tplc="8E2A8DA8">
      <w:start w:val="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464"/>
    <w:rsid w:val="00403DEF"/>
    <w:rsid w:val="00492464"/>
    <w:rsid w:val="00614854"/>
    <w:rsid w:val="009637DA"/>
    <w:rsid w:val="00DE2E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7F785"/>
  <w15:chartTrackingRefBased/>
  <w15:docId w15:val="{BEAA3CD4-63C1-4262-BC37-3C963D725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37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3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37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Lawrence</dc:creator>
  <cp:keywords/>
  <dc:description/>
  <cp:lastModifiedBy>Mary Lawrence</cp:lastModifiedBy>
  <cp:revision>2</cp:revision>
  <cp:lastPrinted>2025-09-02T14:50:00Z</cp:lastPrinted>
  <dcterms:created xsi:type="dcterms:W3CDTF">2022-01-31T19:35:00Z</dcterms:created>
  <dcterms:modified xsi:type="dcterms:W3CDTF">2025-09-02T14:50:00Z</dcterms:modified>
</cp:coreProperties>
</file>