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132A" w14:textId="77777777" w:rsidR="003408BE" w:rsidRPr="00393831" w:rsidRDefault="003408BE" w:rsidP="003408BE">
      <w:pPr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393831">
        <w:rPr>
          <w:rFonts w:cstheme="minorHAnsi"/>
          <w:b/>
          <w:sz w:val="36"/>
          <w:szCs w:val="36"/>
        </w:rPr>
        <w:t>Anatomy &amp; Physiology 12</w:t>
      </w:r>
    </w:p>
    <w:p w14:paraId="233015D7" w14:textId="77777777" w:rsidR="003408BE" w:rsidRDefault="003408BE" w:rsidP="003408BE">
      <w:pPr>
        <w:spacing w:after="0" w:line="240" w:lineRule="auto"/>
        <w:contextualSpacing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Cell Biology</w:t>
      </w:r>
    </w:p>
    <w:p w14:paraId="06C29BF2" w14:textId="77777777" w:rsidR="003408BE" w:rsidRPr="00393831" w:rsidRDefault="003408BE" w:rsidP="003408BE">
      <w:pPr>
        <w:spacing w:after="0" w:line="240" w:lineRule="auto"/>
        <w:contextualSpacing/>
        <w:jc w:val="center"/>
        <w:rPr>
          <w:rFonts w:cstheme="minorHAnsi"/>
          <w:b/>
          <w:sz w:val="36"/>
          <w:szCs w:val="36"/>
        </w:rPr>
      </w:pPr>
      <w:r w:rsidRPr="00393831">
        <w:rPr>
          <w:rFonts w:cstheme="minorHAnsi"/>
          <w:b/>
          <w:sz w:val="36"/>
          <w:szCs w:val="36"/>
        </w:rPr>
        <w:t>Terminology List</w:t>
      </w:r>
    </w:p>
    <w:p w14:paraId="72E54749" w14:textId="77777777" w:rsidR="003408BE" w:rsidRPr="00393831" w:rsidRDefault="003408BE" w:rsidP="003408BE">
      <w:pPr>
        <w:spacing w:after="0" w:line="360" w:lineRule="auto"/>
        <w:contextualSpacing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2359"/>
        <w:gridCol w:w="2318"/>
        <w:gridCol w:w="2318"/>
      </w:tblGrid>
      <w:tr w:rsidR="003408BE" w:rsidRPr="00393831" w14:paraId="42B1129B" w14:textId="77777777" w:rsidTr="005444EF">
        <w:tc>
          <w:tcPr>
            <w:tcW w:w="2365" w:type="dxa"/>
          </w:tcPr>
          <w:p w14:paraId="60ECBA72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Phospholipid Bilayer</w:t>
            </w:r>
          </w:p>
        </w:tc>
        <w:tc>
          <w:tcPr>
            <w:tcW w:w="2359" w:type="dxa"/>
          </w:tcPr>
          <w:p w14:paraId="74B99C39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Endocytosis</w:t>
            </w:r>
          </w:p>
        </w:tc>
        <w:tc>
          <w:tcPr>
            <w:tcW w:w="2318" w:type="dxa"/>
          </w:tcPr>
          <w:p w14:paraId="0FAB3DBB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2318" w:type="dxa"/>
          </w:tcPr>
          <w:p w14:paraId="376BEEB3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Active Transport</w:t>
            </w:r>
          </w:p>
        </w:tc>
      </w:tr>
      <w:tr w:rsidR="003408BE" w:rsidRPr="00393831" w14:paraId="63298DD4" w14:textId="77777777" w:rsidTr="005444EF">
        <w:tc>
          <w:tcPr>
            <w:tcW w:w="2365" w:type="dxa"/>
          </w:tcPr>
          <w:p w14:paraId="1E23AC63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Membrane Proteins</w:t>
            </w:r>
          </w:p>
        </w:tc>
        <w:tc>
          <w:tcPr>
            <w:tcW w:w="2359" w:type="dxa"/>
          </w:tcPr>
          <w:p w14:paraId="599910E7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Exocytosis</w:t>
            </w:r>
          </w:p>
        </w:tc>
        <w:tc>
          <w:tcPr>
            <w:tcW w:w="2318" w:type="dxa"/>
          </w:tcPr>
          <w:p w14:paraId="602A5DEF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Cilia</w:t>
            </w:r>
          </w:p>
        </w:tc>
        <w:tc>
          <w:tcPr>
            <w:tcW w:w="2318" w:type="dxa"/>
          </w:tcPr>
          <w:p w14:paraId="546288DE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Positive Feedback</w:t>
            </w:r>
          </w:p>
        </w:tc>
      </w:tr>
      <w:tr w:rsidR="003408BE" w:rsidRPr="00393831" w14:paraId="06ACDF90" w14:textId="77777777" w:rsidTr="005444EF">
        <w:tc>
          <w:tcPr>
            <w:tcW w:w="2365" w:type="dxa"/>
          </w:tcPr>
          <w:p w14:paraId="4C32EE68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Membrane Cholesterol</w:t>
            </w:r>
          </w:p>
        </w:tc>
        <w:tc>
          <w:tcPr>
            <w:tcW w:w="2359" w:type="dxa"/>
          </w:tcPr>
          <w:p w14:paraId="58F0F74D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Pinocytosis</w:t>
            </w:r>
          </w:p>
        </w:tc>
        <w:tc>
          <w:tcPr>
            <w:tcW w:w="2318" w:type="dxa"/>
          </w:tcPr>
          <w:p w14:paraId="2F4C37EA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Flagella</w:t>
            </w:r>
          </w:p>
        </w:tc>
        <w:tc>
          <w:tcPr>
            <w:tcW w:w="2318" w:type="dxa"/>
          </w:tcPr>
          <w:p w14:paraId="1A09D7EA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Negative Feedback</w:t>
            </w:r>
          </w:p>
        </w:tc>
      </w:tr>
      <w:tr w:rsidR="003408BE" w:rsidRPr="00393831" w14:paraId="2A342DB6" w14:textId="77777777" w:rsidTr="005444EF">
        <w:tc>
          <w:tcPr>
            <w:tcW w:w="2365" w:type="dxa"/>
          </w:tcPr>
          <w:p w14:paraId="31094997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Glycoproteins</w:t>
            </w:r>
          </w:p>
        </w:tc>
        <w:tc>
          <w:tcPr>
            <w:tcW w:w="2359" w:type="dxa"/>
          </w:tcPr>
          <w:p w14:paraId="4C58FB20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Phagocytosis</w:t>
            </w:r>
          </w:p>
        </w:tc>
        <w:tc>
          <w:tcPr>
            <w:tcW w:w="2318" w:type="dxa"/>
          </w:tcPr>
          <w:p w14:paraId="0CA6C93A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Diffusion</w:t>
            </w:r>
          </w:p>
        </w:tc>
        <w:tc>
          <w:tcPr>
            <w:tcW w:w="2318" w:type="dxa"/>
          </w:tcPr>
          <w:p w14:paraId="75827E4C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DNA Helicase</w:t>
            </w:r>
          </w:p>
        </w:tc>
      </w:tr>
      <w:tr w:rsidR="003408BE" w:rsidRPr="00393831" w14:paraId="3521D912" w14:textId="77777777" w:rsidTr="005444EF">
        <w:tc>
          <w:tcPr>
            <w:tcW w:w="2365" w:type="dxa"/>
          </w:tcPr>
          <w:p w14:paraId="2ECA5B96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Glycolipids</w:t>
            </w:r>
          </w:p>
        </w:tc>
        <w:tc>
          <w:tcPr>
            <w:tcW w:w="2359" w:type="dxa"/>
          </w:tcPr>
          <w:p w14:paraId="24285360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Enzyme</w:t>
            </w:r>
          </w:p>
        </w:tc>
        <w:tc>
          <w:tcPr>
            <w:tcW w:w="2318" w:type="dxa"/>
          </w:tcPr>
          <w:p w14:paraId="3A134119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Osmosis</w:t>
            </w:r>
          </w:p>
        </w:tc>
        <w:tc>
          <w:tcPr>
            <w:tcW w:w="2318" w:type="dxa"/>
          </w:tcPr>
          <w:p w14:paraId="0FB530E7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DNA Polymerase</w:t>
            </w:r>
          </w:p>
        </w:tc>
      </w:tr>
      <w:tr w:rsidR="003408BE" w:rsidRPr="00393831" w14:paraId="3BC92BD6" w14:textId="77777777" w:rsidTr="005444EF">
        <w:tc>
          <w:tcPr>
            <w:tcW w:w="2365" w:type="dxa"/>
          </w:tcPr>
          <w:p w14:paraId="6E91687E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Microtubules</w:t>
            </w:r>
          </w:p>
        </w:tc>
        <w:tc>
          <w:tcPr>
            <w:tcW w:w="2359" w:type="dxa"/>
          </w:tcPr>
          <w:p w14:paraId="5B62AB9F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Metabolism</w:t>
            </w:r>
          </w:p>
        </w:tc>
        <w:tc>
          <w:tcPr>
            <w:tcW w:w="2318" w:type="dxa"/>
          </w:tcPr>
          <w:p w14:paraId="735EEAB8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Hypotonic</w:t>
            </w:r>
          </w:p>
        </w:tc>
        <w:tc>
          <w:tcPr>
            <w:tcW w:w="2318" w:type="dxa"/>
          </w:tcPr>
          <w:p w14:paraId="1B5F8DA1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DNA Ligase</w:t>
            </w:r>
          </w:p>
        </w:tc>
      </w:tr>
      <w:tr w:rsidR="003408BE" w:rsidRPr="00393831" w14:paraId="67780720" w14:textId="77777777" w:rsidTr="005444EF">
        <w:tc>
          <w:tcPr>
            <w:tcW w:w="2365" w:type="dxa"/>
          </w:tcPr>
          <w:p w14:paraId="2FA37C1F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Microfilaments</w:t>
            </w:r>
          </w:p>
        </w:tc>
        <w:tc>
          <w:tcPr>
            <w:tcW w:w="2359" w:type="dxa"/>
          </w:tcPr>
          <w:p w14:paraId="2DDD80C3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Coenzyme</w:t>
            </w:r>
          </w:p>
        </w:tc>
        <w:tc>
          <w:tcPr>
            <w:tcW w:w="2318" w:type="dxa"/>
          </w:tcPr>
          <w:p w14:paraId="25A187F7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Hypertonic</w:t>
            </w:r>
          </w:p>
        </w:tc>
        <w:tc>
          <w:tcPr>
            <w:tcW w:w="2318" w:type="dxa"/>
          </w:tcPr>
          <w:p w14:paraId="40E9E160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Okazaki Fragments</w:t>
            </w:r>
          </w:p>
        </w:tc>
      </w:tr>
      <w:tr w:rsidR="003408BE" w:rsidRPr="00393831" w14:paraId="1725C7FA" w14:textId="77777777" w:rsidTr="005444EF">
        <w:tc>
          <w:tcPr>
            <w:tcW w:w="2365" w:type="dxa"/>
          </w:tcPr>
          <w:p w14:paraId="02B63C02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Intermediate Filaments</w:t>
            </w:r>
          </w:p>
        </w:tc>
        <w:tc>
          <w:tcPr>
            <w:tcW w:w="2359" w:type="dxa"/>
          </w:tcPr>
          <w:p w14:paraId="2428C2FD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Substrate</w:t>
            </w:r>
          </w:p>
        </w:tc>
        <w:tc>
          <w:tcPr>
            <w:tcW w:w="2318" w:type="dxa"/>
          </w:tcPr>
          <w:p w14:paraId="4ACD2879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Isotonic</w:t>
            </w:r>
          </w:p>
        </w:tc>
        <w:tc>
          <w:tcPr>
            <w:tcW w:w="2318" w:type="dxa"/>
          </w:tcPr>
          <w:p w14:paraId="3B967C27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Leading Strand</w:t>
            </w:r>
          </w:p>
        </w:tc>
      </w:tr>
      <w:tr w:rsidR="003408BE" w:rsidRPr="00393831" w14:paraId="4755F749" w14:textId="77777777" w:rsidTr="005444EF">
        <w:tc>
          <w:tcPr>
            <w:tcW w:w="2365" w:type="dxa"/>
          </w:tcPr>
          <w:p w14:paraId="1F757333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Centrioles</w:t>
            </w:r>
          </w:p>
        </w:tc>
        <w:tc>
          <w:tcPr>
            <w:tcW w:w="2359" w:type="dxa"/>
          </w:tcPr>
          <w:p w14:paraId="77D139E6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Inhibitors</w:t>
            </w:r>
          </w:p>
        </w:tc>
        <w:tc>
          <w:tcPr>
            <w:tcW w:w="2318" w:type="dxa"/>
          </w:tcPr>
          <w:p w14:paraId="30A72C9C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Facilitated Transport</w:t>
            </w:r>
          </w:p>
        </w:tc>
        <w:tc>
          <w:tcPr>
            <w:tcW w:w="2318" w:type="dxa"/>
          </w:tcPr>
          <w:p w14:paraId="1867207C" w14:textId="77777777" w:rsidR="003408BE" w:rsidRPr="00393831" w:rsidRDefault="003408BE" w:rsidP="005444EF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Lagging Strand</w:t>
            </w:r>
          </w:p>
        </w:tc>
      </w:tr>
    </w:tbl>
    <w:p w14:paraId="47FC74E0" w14:textId="77777777" w:rsidR="003408BE" w:rsidRDefault="003408BE" w:rsidP="003408BE">
      <w:pPr>
        <w:spacing w:after="0" w:line="360" w:lineRule="auto"/>
        <w:contextualSpacing/>
        <w:rPr>
          <w:rFonts w:cstheme="minorHAnsi"/>
        </w:rPr>
      </w:pPr>
    </w:p>
    <w:p w14:paraId="3B1C888C" w14:textId="77777777" w:rsidR="003408BE" w:rsidRPr="00C75034" w:rsidRDefault="003408BE" w:rsidP="003408BE">
      <w:pPr>
        <w:spacing w:after="0" w:line="240" w:lineRule="auto"/>
        <w:contextualSpacing/>
        <w:rPr>
          <w:rFonts w:cstheme="minorHAnsi"/>
          <w:sz w:val="24"/>
        </w:rPr>
      </w:pPr>
      <w:r w:rsidRPr="00C75034">
        <w:rPr>
          <w:rFonts w:cstheme="minorHAnsi"/>
          <w:b/>
          <w:sz w:val="24"/>
        </w:rPr>
        <w:t>Processes</w:t>
      </w:r>
    </w:p>
    <w:p w14:paraId="50AF2E29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4 main components of cell/plasma membrane &amp; function of each component</w:t>
      </w:r>
    </w:p>
    <w:p w14:paraId="6B8AC9C9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3 main cytoskeleton components – relative size &amp; functions</w:t>
      </w:r>
    </w:p>
    <w:p w14:paraId="466C1DA1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centrioles/basal bodies, cilia/flagella – function and microtubule arrangement</w:t>
      </w:r>
    </w:p>
    <w:p w14:paraId="3CB97BD6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Diffusion, osmosis, facilitated transport, active transport – definition &amp; mechanisms</w:t>
      </w:r>
    </w:p>
    <w:p w14:paraId="32D08C1F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endocytosis (phagocytosis &amp; pinocytosis) vs. exocytosis</w:t>
      </w:r>
    </w:p>
    <w:p w14:paraId="059C50C4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effects of hypotonic, hypertonic &amp; isotonic solutions on cells</w:t>
      </w:r>
    </w:p>
    <w:p w14:paraId="58D317F7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role of enzymes</w:t>
      </w:r>
    </w:p>
    <w:p w14:paraId="354B3161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lock &amp; key theory of enzyme action</w:t>
      </w:r>
    </w:p>
    <w:p w14:paraId="20B21721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use of co-enzymes</w:t>
      </w:r>
    </w:p>
    <w:p w14:paraId="6B2E0C00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competitive vs. non-competitive inhibitors</w:t>
      </w:r>
    </w:p>
    <w:p w14:paraId="608F52FC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effects of substrate concentration, enzyme concentration &amp; temperature on enzyme activity</w:t>
      </w:r>
    </w:p>
    <w:p w14:paraId="756F7877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causes of enzyme denaturation</w:t>
      </w:r>
    </w:p>
    <w:p w14:paraId="506D7526" w14:textId="77777777" w:rsidR="003408BE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general effect of positive and negative feedback loops</w:t>
      </w:r>
    </w:p>
    <w:p w14:paraId="12341FD4" w14:textId="77777777" w:rsidR="003408BE" w:rsidRPr="00C75034" w:rsidRDefault="003408BE" w:rsidP="003408B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function of enzymes on DNA replication</w:t>
      </w:r>
    </w:p>
    <w:p w14:paraId="1B60BEA6" w14:textId="77777777" w:rsidR="003408BE" w:rsidRDefault="003408BE"/>
    <w:sectPr w:rsidR="0034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E03C6"/>
    <w:multiLevelType w:val="hybridMultilevel"/>
    <w:tmpl w:val="E6E6A7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37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BE"/>
    <w:rsid w:val="00281E82"/>
    <w:rsid w:val="0034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A6721"/>
  <w15:chartTrackingRefBased/>
  <w15:docId w15:val="{EC8DF6CE-B8B5-4DFE-BAC3-BC7100DA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8B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0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8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08B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Mark Hunter</cp:lastModifiedBy>
  <cp:revision>1</cp:revision>
  <dcterms:created xsi:type="dcterms:W3CDTF">2026-09-24T17:11:00Z</dcterms:created>
  <dcterms:modified xsi:type="dcterms:W3CDTF">2026-09-24T17:11:00Z</dcterms:modified>
</cp:coreProperties>
</file>