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9EC" w:rsidRPr="0058228E" w:rsidRDefault="003569EC" w:rsidP="003569EC">
      <w:pPr>
        <w:jc w:val="center"/>
        <w:rPr>
          <w:b/>
          <w:sz w:val="36"/>
          <w:szCs w:val="36"/>
        </w:rPr>
      </w:pPr>
      <w:r w:rsidRPr="0058228E">
        <w:rPr>
          <w:b/>
          <w:sz w:val="36"/>
          <w:szCs w:val="36"/>
        </w:rPr>
        <w:t>Life Sciences 11</w:t>
      </w:r>
    </w:p>
    <w:p w:rsidR="003569EC" w:rsidRPr="0058228E" w:rsidRDefault="003569EC" w:rsidP="003569E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Picturing Relationships</w:t>
      </w:r>
    </w:p>
    <w:p w:rsidR="003569EC" w:rsidRDefault="003569EC" w:rsidP="006010EA">
      <w:pPr>
        <w:ind w:left="720" w:hanging="360"/>
      </w:pPr>
    </w:p>
    <w:p w:rsidR="006010EA" w:rsidRPr="003569EC" w:rsidRDefault="006010EA" w:rsidP="003569EC">
      <w:pPr>
        <w:pStyle w:val="ListParagraph"/>
        <w:numPr>
          <w:ilvl w:val="0"/>
          <w:numId w:val="6"/>
        </w:numPr>
        <w:ind w:left="360"/>
        <w:rPr>
          <w:bCs/>
          <w:sz w:val="24"/>
          <w:szCs w:val="24"/>
        </w:rPr>
      </w:pPr>
      <w:r w:rsidRPr="003569EC">
        <w:rPr>
          <w:bCs/>
          <w:sz w:val="24"/>
          <w:szCs w:val="24"/>
        </w:rPr>
        <w:t xml:space="preserve">Molecular clocks </w:t>
      </w:r>
    </w:p>
    <w:p w:rsidR="006010EA" w:rsidRPr="008779B5" w:rsidRDefault="006010EA" w:rsidP="003569EC">
      <w:pPr>
        <w:pStyle w:val="ListParagraph"/>
        <w:numPr>
          <w:ilvl w:val="0"/>
          <w:numId w:val="5"/>
        </w:numPr>
        <w:ind w:left="72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used to estimate how long ago a divergence or mutation in an ancestral species resulted in the formation of new species by comparing DNA sequences from two different species</w:t>
      </w:r>
    </w:p>
    <w:p w:rsidR="006010EA" w:rsidRDefault="006010EA" w:rsidP="003569EC">
      <w:pPr>
        <w:pStyle w:val="ListParagraph"/>
        <w:numPr>
          <w:ilvl w:val="0"/>
          <w:numId w:val="5"/>
        </w:numPr>
        <w:ind w:left="72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 xml:space="preserve">counts how many mutations have accumulated </w:t>
      </w:r>
      <w:r w:rsidRPr="008779B5">
        <w:rPr>
          <w:bCs/>
          <w:sz w:val="24"/>
          <w:szCs w:val="24"/>
        </w:rPr>
        <w:sym w:font="Wingdings" w:char="F0E0"/>
      </w:r>
      <w:r w:rsidRPr="008779B5">
        <w:rPr>
          <w:bCs/>
          <w:sz w:val="24"/>
          <w:szCs w:val="24"/>
        </w:rPr>
        <w:t xml:space="preserve"> more mutations equal more time passed since divergence</w:t>
      </w:r>
    </w:p>
    <w:p w:rsidR="006010EA" w:rsidRPr="008779B5" w:rsidRDefault="006010EA" w:rsidP="006010EA">
      <w:pPr>
        <w:pStyle w:val="ListParagraph"/>
        <w:ind w:left="1080"/>
        <w:rPr>
          <w:bCs/>
          <w:sz w:val="24"/>
          <w:szCs w:val="24"/>
        </w:rPr>
      </w:pPr>
    </w:p>
    <w:p w:rsidR="006010EA" w:rsidRPr="008779B5" w:rsidRDefault="006010EA" w:rsidP="006010EA">
      <w:pPr>
        <w:jc w:val="center"/>
        <w:rPr>
          <w:bCs/>
          <w:sz w:val="24"/>
          <w:szCs w:val="24"/>
        </w:rPr>
      </w:pPr>
      <w:r w:rsidRPr="008779B5">
        <w:rPr>
          <w:bCs/>
          <w:noProof/>
          <w:color w:val="0000FF"/>
          <w:sz w:val="24"/>
          <w:szCs w:val="24"/>
          <w:lang w:eastAsia="en-CA"/>
        </w:rPr>
        <w:drawing>
          <wp:inline distT="0" distB="0" distL="0" distR="0" wp14:anchorId="149B825B" wp14:editId="2CE4981B">
            <wp:extent cx="4153864" cy="2540000"/>
            <wp:effectExtent l="0" t="0" r="0" b="0"/>
            <wp:docPr id="6" name="Picture 6" descr="http://mbe.oxfordjournals.org/content/23/1/212/F1.large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be.oxfordjournals.org/content/23/1/212/F1.large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810" cy="257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10EA" w:rsidRDefault="00E84E3A" w:rsidP="006010EA">
      <w:pPr>
        <w:rPr>
          <w:b/>
          <w:sz w:val="24"/>
          <w:szCs w:val="24"/>
        </w:rPr>
      </w:pPr>
      <w:r w:rsidRPr="00E84E3A">
        <w:rPr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1970405</wp:posOffset>
                </wp:positionH>
                <wp:positionV relativeFrom="paragraph">
                  <wp:posOffset>6792</wp:posOffset>
                </wp:positionV>
                <wp:extent cx="1232452" cy="381663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452" cy="3816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E3A" w:rsidRPr="00E84E3A" w:rsidRDefault="00E84E3A" w:rsidP="00E84E3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 w:rsidRPr="00E84E3A">
                              <w:rPr>
                                <w:sz w:val="24"/>
                              </w:rPr>
                              <w:t>Millions</w:t>
                            </w:r>
                            <w:proofErr w:type="gramEnd"/>
                            <w:r w:rsidRPr="00E84E3A">
                              <w:rPr>
                                <w:sz w:val="24"/>
                              </w:rPr>
                              <w:t xml:space="preserve"> Years</w:t>
                            </w:r>
                          </w:p>
                          <w:p w:rsidR="00E84E3A" w:rsidRDefault="00E84E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5.15pt;margin-top:.55pt;width:97.05pt;height:30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" filled="f" stroked="f">
                <v:textbox>
                  <w:txbxContent>
                    <w:p w:rsidR="00E84E3A" w:rsidRPr="00E84E3A" w:rsidRDefault="00E84E3A" w:rsidP="00E84E3A">
                      <w:pPr>
                        <w:jc w:val="center"/>
                        <w:rPr>
                          <w:sz w:val="24"/>
                        </w:rPr>
                      </w:pPr>
                      <w:proofErr w:type="gramStart"/>
                      <w:r w:rsidRPr="00E84E3A">
                        <w:rPr>
                          <w:sz w:val="24"/>
                        </w:rPr>
                        <w:t>Millions</w:t>
                      </w:r>
                      <w:proofErr w:type="gramEnd"/>
                      <w:r w:rsidRPr="00E84E3A">
                        <w:rPr>
                          <w:sz w:val="24"/>
                        </w:rPr>
                        <w:t xml:space="preserve"> Years</w:t>
                      </w:r>
                    </w:p>
                    <w:p w:rsidR="00E84E3A" w:rsidRDefault="00E84E3A"/>
                  </w:txbxContent>
                </v:textbox>
              </v:shape>
            </w:pict>
          </mc:Fallback>
        </mc:AlternateContent>
      </w:r>
    </w:p>
    <w:p w:rsidR="006010EA" w:rsidRDefault="006010EA" w:rsidP="006010EA">
      <w:pPr>
        <w:rPr>
          <w:b/>
          <w:sz w:val="24"/>
          <w:szCs w:val="24"/>
        </w:rPr>
      </w:pPr>
    </w:p>
    <w:p w:rsidR="006010EA" w:rsidRDefault="006010EA" w:rsidP="006010EA">
      <w:pPr>
        <w:rPr>
          <w:b/>
          <w:sz w:val="24"/>
          <w:szCs w:val="24"/>
        </w:rPr>
      </w:pPr>
    </w:p>
    <w:p w:rsidR="006010EA" w:rsidRPr="003569EC" w:rsidRDefault="006010EA" w:rsidP="003569EC">
      <w:pPr>
        <w:pStyle w:val="ListParagraph"/>
        <w:numPr>
          <w:ilvl w:val="0"/>
          <w:numId w:val="6"/>
        </w:numPr>
        <w:ind w:left="360"/>
        <w:rPr>
          <w:sz w:val="24"/>
          <w:szCs w:val="24"/>
        </w:rPr>
      </w:pPr>
      <w:r w:rsidRPr="003569EC">
        <w:rPr>
          <w:sz w:val="24"/>
          <w:szCs w:val="24"/>
        </w:rPr>
        <w:t>Cladograms</w:t>
      </w:r>
    </w:p>
    <w:p w:rsidR="003569EC" w:rsidRPr="003569EC" w:rsidRDefault="003569EC" w:rsidP="0072700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also called p</w:t>
      </w:r>
      <w:r w:rsidRPr="003569EC">
        <w:rPr>
          <w:sz w:val="24"/>
          <w:szCs w:val="24"/>
        </w:rPr>
        <w:t>hylogen</w:t>
      </w:r>
      <w:r>
        <w:rPr>
          <w:sz w:val="24"/>
          <w:szCs w:val="24"/>
        </w:rPr>
        <w:t>e</w:t>
      </w:r>
      <w:r w:rsidRPr="003569EC">
        <w:rPr>
          <w:sz w:val="24"/>
          <w:szCs w:val="24"/>
        </w:rPr>
        <w:t xml:space="preserve">tic </w:t>
      </w:r>
      <w:r>
        <w:rPr>
          <w:sz w:val="24"/>
          <w:szCs w:val="24"/>
        </w:rPr>
        <w:t>r</w:t>
      </w:r>
      <w:r w:rsidRPr="003569EC">
        <w:rPr>
          <w:sz w:val="24"/>
          <w:szCs w:val="24"/>
        </w:rPr>
        <w:t>econstruction</w:t>
      </w:r>
    </w:p>
    <w:p w:rsidR="003569EC" w:rsidRPr="008779B5" w:rsidRDefault="003569EC" w:rsidP="00727002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 xml:space="preserve">uses cladistics – </w:t>
      </w:r>
      <w:r>
        <w:rPr>
          <w:bCs/>
          <w:sz w:val="24"/>
          <w:szCs w:val="24"/>
        </w:rPr>
        <w:t xml:space="preserve">a </w:t>
      </w:r>
      <w:r w:rsidRPr="008779B5">
        <w:rPr>
          <w:bCs/>
          <w:sz w:val="24"/>
          <w:szCs w:val="24"/>
        </w:rPr>
        <w:t xml:space="preserve">modern method of classifying organisms </w:t>
      </w:r>
    </w:p>
    <w:p w:rsidR="003569EC" w:rsidRPr="008779B5" w:rsidRDefault="003569EC" w:rsidP="00727002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branching diagram that proposes the evolutionary history of a species or group</w:t>
      </w:r>
    </w:p>
    <w:p w:rsidR="003569EC" w:rsidRDefault="003569EC" w:rsidP="00727002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relates</w:t>
      </w:r>
      <w:r w:rsidRPr="003569EC">
        <w:rPr>
          <w:bCs/>
          <w:sz w:val="24"/>
          <w:szCs w:val="24"/>
        </w:rPr>
        <w:t xml:space="preserve"> organisms based on how they diverged from a common ancestor using morphological and biochemical characteristics</w:t>
      </w:r>
    </w:p>
    <w:p w:rsidR="003569EC" w:rsidRPr="003569EC" w:rsidRDefault="003569EC" w:rsidP="00727002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traits are classified as:</w:t>
      </w:r>
    </w:p>
    <w:p w:rsidR="003569EC" w:rsidRPr="008779B5" w:rsidRDefault="003569EC" w:rsidP="00727002">
      <w:pPr>
        <w:pStyle w:val="ListParagraph"/>
        <w:numPr>
          <w:ilvl w:val="0"/>
          <w:numId w:val="1"/>
        </w:numPr>
        <w:ind w:left="108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Ancestral Characteristics</w:t>
      </w:r>
    </w:p>
    <w:p w:rsidR="003569EC" w:rsidRPr="008779B5" w:rsidRDefault="003569EC" w:rsidP="00727002">
      <w:pPr>
        <w:pStyle w:val="ListParagraph"/>
        <w:numPr>
          <w:ilvl w:val="0"/>
          <w:numId w:val="2"/>
        </w:numPr>
        <w:ind w:left="144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characteristic found within the entire line of descent</w:t>
      </w:r>
    </w:p>
    <w:p w:rsidR="003569EC" w:rsidRPr="008779B5" w:rsidRDefault="003569EC" w:rsidP="00727002">
      <w:pPr>
        <w:pStyle w:val="ListParagraph"/>
        <w:numPr>
          <w:ilvl w:val="0"/>
          <w:numId w:val="2"/>
        </w:numPr>
        <w:ind w:left="144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reptiles and birds both have backbones</w:t>
      </w:r>
    </w:p>
    <w:p w:rsidR="003569EC" w:rsidRPr="008779B5" w:rsidRDefault="003569EC" w:rsidP="00727002">
      <w:pPr>
        <w:pStyle w:val="ListParagraph"/>
        <w:numPr>
          <w:ilvl w:val="0"/>
          <w:numId w:val="1"/>
        </w:numPr>
        <w:ind w:left="108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Derived Characteristics</w:t>
      </w:r>
    </w:p>
    <w:p w:rsidR="003569EC" w:rsidRPr="008779B5" w:rsidRDefault="003569EC" w:rsidP="00727002">
      <w:pPr>
        <w:pStyle w:val="ListParagraph"/>
        <w:numPr>
          <w:ilvl w:val="0"/>
          <w:numId w:val="2"/>
        </w:numPr>
        <w:ind w:left="144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characteristics found within only one group, but not in the entire line of descent</w:t>
      </w:r>
    </w:p>
    <w:p w:rsidR="003569EC" w:rsidRPr="008779B5" w:rsidRDefault="003569EC" w:rsidP="00727002">
      <w:pPr>
        <w:pStyle w:val="ListParagraph"/>
        <w:numPr>
          <w:ilvl w:val="0"/>
          <w:numId w:val="2"/>
        </w:numPr>
        <w:ind w:left="144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birds have feathers but reptiles do not</w:t>
      </w:r>
    </w:p>
    <w:p w:rsidR="006010EA" w:rsidRPr="008779B5" w:rsidRDefault="006010EA" w:rsidP="00727002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primary assumption – the greater the number of shared derived characteristics, the more recently those organisms shared a common ancestor</w:t>
      </w:r>
    </w:p>
    <w:p w:rsidR="006010EA" w:rsidRDefault="006010EA" w:rsidP="006010EA">
      <w:pPr>
        <w:rPr>
          <w:bCs/>
          <w:sz w:val="24"/>
          <w:szCs w:val="24"/>
        </w:rPr>
      </w:pPr>
    </w:p>
    <w:p w:rsidR="003569EC" w:rsidRPr="008779B5" w:rsidRDefault="003569EC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lastRenderedPageBreak/>
        <w:t>Example:</w:t>
      </w:r>
      <w:r w:rsidRPr="008779B5">
        <w:rPr>
          <w:bCs/>
          <w:sz w:val="24"/>
          <w:szCs w:val="24"/>
        </w:rPr>
        <w:tab/>
        <w:t>Students pick three animals.</w:t>
      </w:r>
    </w:p>
    <w:p w:rsidR="006010EA" w:rsidRDefault="006010EA" w:rsidP="006010EA">
      <w:pPr>
        <w:rPr>
          <w:bCs/>
          <w:sz w:val="24"/>
          <w:szCs w:val="24"/>
        </w:rPr>
      </w:pPr>
    </w:p>
    <w:p w:rsidR="00727002" w:rsidRPr="008779B5" w:rsidRDefault="00727002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  <w:r w:rsidRPr="008779B5">
        <w:rPr>
          <w:bCs/>
          <w:noProof/>
          <w:sz w:val="24"/>
          <w:szCs w:val="24"/>
          <w:lang w:eastAsia="en-C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F79634" wp14:editId="6D49F5C5">
                <wp:simplePos x="0" y="0"/>
                <wp:positionH relativeFrom="column">
                  <wp:posOffset>1520456</wp:posOffset>
                </wp:positionH>
                <wp:positionV relativeFrom="paragraph">
                  <wp:posOffset>98027</wp:posOffset>
                </wp:positionV>
                <wp:extent cx="2306216" cy="1466850"/>
                <wp:effectExtent l="19050" t="19050" r="18415" b="1905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6216" cy="1466850"/>
                          <a:chOff x="0" y="0"/>
                          <a:chExt cx="2923363" cy="2146935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 flipV="1">
                            <a:off x="967563" y="0"/>
                            <a:ext cx="1955800" cy="2146935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 flipH="1" flipV="1">
                            <a:off x="0" y="0"/>
                            <a:ext cx="1583690" cy="146685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 flipH="1" flipV="1">
                            <a:off x="1127052" y="0"/>
                            <a:ext cx="977265" cy="90297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19808B" id="Group 5" o:spid="_x0000_s1026" style="position:absolute;margin-left:119.7pt;margin-top:7.7pt;width:181.6pt;height:115.5pt;z-index:251659264;mso-width-relative:margin;mso-height-relative:margin" coordsize="29233,21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">
                <v:line id="Straight Connector 1" o:spid="_x0000_s1027" style="position:absolute;flip:y;visibility:visible;mso-wrap-style:square" from="9675,0" to="29233,21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" strokecolor="black [3200]" strokeweight="3pt">
                  <v:stroke joinstyle="miter"/>
                </v:line>
                <v:line id="Straight Connector 2" o:spid="_x0000_s1028" style="position:absolute;flip:x y;visibility:visible;mso-wrap-style:square" from="0,0" to="15836,14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" strokecolor="black [3200]" strokeweight="3pt">
                  <v:stroke joinstyle="miter"/>
                </v:line>
                <v:line id="Straight Connector 3" o:spid="_x0000_s1029" style="position:absolute;flip:x y;visibility:visible;mso-wrap-style:square" from="11270,0" to="21043,9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" strokecolor="black [3200]" strokeweight="3pt">
                  <v:stroke joinstyle="miter"/>
                </v:line>
              </v:group>
            </w:pict>
          </mc:Fallback>
        </mc:AlternateContent>
      </w:r>
    </w:p>
    <w:p w:rsidR="006010EA" w:rsidRPr="008779B5" w:rsidRDefault="006010EA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</w:p>
    <w:p w:rsidR="006010EA" w:rsidRDefault="006010EA" w:rsidP="006010EA">
      <w:pPr>
        <w:rPr>
          <w:bCs/>
          <w:sz w:val="24"/>
          <w:szCs w:val="24"/>
        </w:rPr>
      </w:pPr>
    </w:p>
    <w:p w:rsidR="006010EA" w:rsidRDefault="006010EA" w:rsidP="006010EA">
      <w:pPr>
        <w:rPr>
          <w:bCs/>
          <w:sz w:val="24"/>
          <w:szCs w:val="24"/>
        </w:rPr>
      </w:pPr>
    </w:p>
    <w:p w:rsidR="00727002" w:rsidRDefault="00727002" w:rsidP="006010EA">
      <w:pPr>
        <w:rPr>
          <w:bCs/>
          <w:sz w:val="24"/>
          <w:szCs w:val="24"/>
        </w:rPr>
      </w:pPr>
    </w:p>
    <w:p w:rsidR="006010EA" w:rsidRPr="008779B5" w:rsidRDefault="006010EA" w:rsidP="006010EA">
      <w:p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Homework</w:t>
      </w:r>
    </w:p>
    <w:p w:rsidR="006010EA" w:rsidRPr="008779B5" w:rsidRDefault="006010EA" w:rsidP="006010EA">
      <w:p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Create a cladogram using the following organisms: shark, bird, reptile, amphibian (frog), bony fish (salmon), rabbit, human.  Hint: the first divergence from a common ancestor is the shark.</w:t>
      </w:r>
    </w:p>
    <w:p w:rsidR="006010EA" w:rsidRPr="00E21180" w:rsidRDefault="006010EA" w:rsidP="006010EA"/>
    <w:p w:rsidR="009A3901" w:rsidRDefault="009A3901"/>
    <w:sectPr w:rsidR="009A3901" w:rsidSect="008779B5">
      <w:pgSz w:w="12240" w:h="15840"/>
      <w:pgMar w:top="1296" w:right="1440" w:bottom="129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545E"/>
    <w:multiLevelType w:val="hybridMultilevel"/>
    <w:tmpl w:val="A30EE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2950A1"/>
    <w:multiLevelType w:val="hybridMultilevel"/>
    <w:tmpl w:val="416E69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27B9C"/>
    <w:multiLevelType w:val="hybridMultilevel"/>
    <w:tmpl w:val="B4CA25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05BFE"/>
    <w:multiLevelType w:val="hybridMultilevel"/>
    <w:tmpl w:val="EAA8C6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5B3907"/>
    <w:multiLevelType w:val="hybridMultilevel"/>
    <w:tmpl w:val="ECBA3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B112B"/>
    <w:multiLevelType w:val="hybridMultilevel"/>
    <w:tmpl w:val="4BD81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F6920"/>
    <w:multiLevelType w:val="hybridMultilevel"/>
    <w:tmpl w:val="792E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EA"/>
    <w:rsid w:val="003569EC"/>
    <w:rsid w:val="006010EA"/>
    <w:rsid w:val="00727002"/>
    <w:rsid w:val="009A3901"/>
    <w:rsid w:val="00E8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D44EB"/>
  <w15:chartTrackingRefBased/>
  <w15:docId w15:val="{94356662-D544-4A75-8BA4-532F3F02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10EA"/>
    <w:pPr>
      <w:spacing w:after="0" w:line="240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a/url?sa=i&amp;rct=j&amp;q=&amp;esrc=s&amp;source=images&amp;cd=&amp;cad=rja&amp;uact=8&amp;docid=ZewdoV74PHcbwM&amp;tbnid=DbAW7vLjkDp4hM:&amp;ved=0CAUQjRw&amp;url=http://mbe.oxfordjournals.org/content/23/1/212/F1.expansion&amp;ei=spsYU6SGKojooATFroH4Dg&amp;bvm=bv.62578216,d.cGU&amp;psig=AFQjCNH3cg__Bt-t3HvaQgNOTxm6szyZTA&amp;ust=13942079236660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Mark Hunter</cp:lastModifiedBy>
  <cp:revision>6</cp:revision>
  <dcterms:created xsi:type="dcterms:W3CDTF">2021-02-12T18:07:00Z</dcterms:created>
  <dcterms:modified xsi:type="dcterms:W3CDTF">2023-02-13T17:31:00Z</dcterms:modified>
</cp:coreProperties>
</file>