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Style w:val="TableGrid"/>
        <w:tblW w:w="0" w:type="auto"/>
        <w:tblLook w:val="04A0" w:firstRow="1" w:lastRow="0" w:firstColumn="1" w:lastColumn="0" w:noHBand="0" w:noVBand="1"/>
      </w:tblPr>
      <w:tblGrid>
        <w:gridCol w:w="5684"/>
        <w:gridCol w:w="5684"/>
      </w:tblGrid>
      <w:tr w:rsidR="00457C72" w:rsidTr="00457C72">
        <w:tc>
          <w:tcPr>
            <w:tcW w:w="5684" w:type="dxa"/>
          </w:tcPr>
          <w:p w:rsidR="00457C72" w:rsidRDefault="00457C72" w:rsidP="00457C72">
            <w:pPr>
              <w:jc w:val="center"/>
              <w:rPr>
                <w:rFonts w:ascii="Calibri" w:eastAsia="Calibri" w:hAnsi="Calibri" w:cs="Calibri"/>
                <w:b/>
                <w:sz w:val="60"/>
                <w:szCs w:val="60"/>
              </w:rPr>
            </w:pPr>
            <w:r>
              <w:rPr>
                <w:noProof/>
                <w:lang w:val="en-US"/>
              </w:rPr>
              <w:drawing>
                <wp:inline distT="0" distB="0" distL="0" distR="0">
                  <wp:extent cx="2328863" cy="1552575"/>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41372" cy="1560914"/>
                          </a:xfrm>
                          <a:prstGeom prst="rect">
                            <a:avLst/>
                          </a:prstGeom>
                          <a:noFill/>
                          <a:ln>
                            <a:noFill/>
                          </a:ln>
                        </pic:spPr>
                      </pic:pic>
                    </a:graphicData>
                  </a:graphic>
                </wp:inline>
              </w:drawing>
            </w:r>
          </w:p>
        </w:tc>
        <w:tc>
          <w:tcPr>
            <w:tcW w:w="5684" w:type="dxa"/>
          </w:tcPr>
          <w:p w:rsidR="00457C72" w:rsidRPr="001C6088" w:rsidRDefault="00457C72" w:rsidP="00457C72">
            <w:pPr>
              <w:jc w:val="center"/>
              <w:rPr>
                <w:b/>
              </w:rPr>
            </w:pPr>
            <w:r>
              <w:rPr>
                <w:b/>
              </w:rPr>
              <w:t>History through Film</w:t>
            </w:r>
            <w:r w:rsidRPr="001C6088">
              <w:rPr>
                <w:b/>
              </w:rPr>
              <w:t xml:space="preserve"> 12</w:t>
            </w:r>
          </w:p>
          <w:p w:rsidR="00457C72" w:rsidRDefault="00457C72" w:rsidP="00457C72">
            <w:pPr>
              <w:jc w:val="center"/>
            </w:pPr>
            <w:r>
              <w:rPr>
                <w:rFonts w:ascii="Calibri" w:eastAsia="Calibri" w:hAnsi="Calibri" w:cs="Calibri"/>
                <w:b/>
                <w:sz w:val="60"/>
                <w:szCs w:val="60"/>
              </w:rPr>
              <w:t>The Art of War</w:t>
            </w:r>
            <w:r>
              <w:rPr>
                <w:rFonts w:ascii="Calibri" w:eastAsia="Calibri" w:hAnsi="Calibri" w:cs="Calibri"/>
                <w:b/>
                <w:sz w:val="60"/>
                <w:szCs w:val="60"/>
              </w:rPr>
              <w:br/>
            </w:r>
          </w:p>
          <w:p w:rsidR="00457C72" w:rsidRDefault="00457C72" w:rsidP="00457C72">
            <w:r>
              <w:t>Name: _________________________________</w:t>
            </w:r>
          </w:p>
          <w:p w:rsidR="00457C72" w:rsidRDefault="00457C72" w:rsidP="00457C72"/>
          <w:p w:rsidR="00457C72" w:rsidRDefault="00457C72" w:rsidP="00457C72"/>
          <w:p w:rsidR="00457C72" w:rsidRDefault="00457C72">
            <w:pPr>
              <w:rPr>
                <w:rFonts w:ascii="Calibri" w:eastAsia="Calibri" w:hAnsi="Calibri" w:cs="Calibri"/>
                <w:b/>
                <w:sz w:val="60"/>
                <w:szCs w:val="60"/>
              </w:rPr>
            </w:pPr>
            <w:r>
              <w:t>Date: __________________________________</w:t>
            </w:r>
          </w:p>
        </w:tc>
      </w:tr>
    </w:tbl>
    <w:p w:rsidR="00154598" w:rsidRDefault="00457C72">
      <w:pPr>
        <w:rPr>
          <w:rFonts w:ascii="Calibri" w:eastAsia="Calibri" w:hAnsi="Calibri" w:cs="Calibri"/>
        </w:rPr>
      </w:pPr>
      <w:r>
        <w:rPr>
          <w:rFonts w:ascii="Calibri" w:eastAsia="Calibri" w:hAnsi="Calibri" w:cs="Calibri"/>
          <w:b/>
          <w:sz w:val="60"/>
          <w:szCs w:val="60"/>
        </w:rPr>
        <w:tab/>
      </w:r>
      <w:r>
        <w:rPr>
          <w:rFonts w:ascii="Calibri" w:eastAsia="Calibri" w:hAnsi="Calibri" w:cs="Calibri"/>
        </w:rPr>
        <w:tab/>
      </w:r>
      <w:r>
        <w:rPr>
          <w:rFonts w:ascii="Calibri" w:eastAsia="Calibri" w:hAnsi="Calibri" w:cs="Calibri"/>
        </w:rPr>
        <w:t xml:space="preserve"> </w:t>
      </w:r>
    </w:p>
    <w:p w:rsidR="00154598" w:rsidRDefault="00457C72">
      <w:pPr>
        <w:rPr>
          <w:rFonts w:ascii="Calibri" w:eastAsia="Calibri" w:hAnsi="Calibri" w:cs="Calibri"/>
          <w:sz w:val="24"/>
          <w:szCs w:val="24"/>
        </w:rPr>
      </w:pPr>
      <w:r>
        <w:rPr>
          <w:rFonts w:ascii="Calibri" w:eastAsia="Calibri" w:hAnsi="Calibri" w:cs="Calibri"/>
          <w:sz w:val="24"/>
          <w:szCs w:val="24"/>
        </w:rPr>
        <w:t xml:space="preserve">Sun Tzu’s </w:t>
      </w:r>
      <w:r>
        <w:rPr>
          <w:rFonts w:ascii="Calibri" w:eastAsia="Calibri" w:hAnsi="Calibri" w:cs="Calibri"/>
          <w:b/>
          <w:sz w:val="24"/>
          <w:szCs w:val="24"/>
          <w:u w:val="single"/>
        </w:rPr>
        <w:t>The Art of War</w:t>
      </w:r>
      <w:r>
        <w:rPr>
          <w:rFonts w:ascii="Calibri" w:eastAsia="Calibri" w:hAnsi="Calibri" w:cs="Calibri"/>
          <w:sz w:val="24"/>
          <w:szCs w:val="24"/>
        </w:rPr>
        <w:t xml:space="preserve"> is widely considered to be the most important book ever written on warfare.  Sun Tzu’s strategies and tactics were brilliantly executed and are still studied by generals, coaches, and CEOs today.  As you watch </w:t>
      </w:r>
      <w:r>
        <w:rPr>
          <w:rFonts w:ascii="Calibri" w:eastAsia="Calibri" w:hAnsi="Calibri" w:cs="Calibri"/>
          <w:b/>
          <w:sz w:val="24"/>
          <w:szCs w:val="24"/>
          <w:u w:val="single"/>
        </w:rPr>
        <w:t>The Art of War</w:t>
      </w:r>
      <w:r>
        <w:rPr>
          <w:rFonts w:ascii="Calibri" w:eastAsia="Calibri" w:hAnsi="Calibri" w:cs="Calibri"/>
          <w:sz w:val="24"/>
          <w:szCs w:val="24"/>
        </w:rPr>
        <w:t xml:space="preserve">, answer the questions below.  </w:t>
      </w:r>
    </w:p>
    <w:p w:rsidR="00154598" w:rsidRDefault="00154598">
      <w:pPr>
        <w:rPr>
          <w:rFonts w:ascii="Calibri" w:eastAsia="Calibri" w:hAnsi="Calibri" w:cs="Calibri"/>
          <w:sz w:val="24"/>
          <w:szCs w:val="24"/>
        </w:rPr>
      </w:pPr>
    </w:p>
    <w:tbl>
      <w:tblPr>
        <w:tblStyle w:val="a"/>
        <w:tblW w:w="1137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78"/>
      </w:tblGrid>
      <w:tr w:rsidR="00154598">
        <w:tc>
          <w:tcPr>
            <w:tcW w:w="11378" w:type="dxa"/>
            <w:shd w:val="clear" w:color="auto" w:fill="000000"/>
            <w:tcMar>
              <w:top w:w="100" w:type="dxa"/>
              <w:left w:w="100" w:type="dxa"/>
              <w:bottom w:w="100" w:type="dxa"/>
              <w:right w:w="100" w:type="dxa"/>
            </w:tcMar>
          </w:tcPr>
          <w:p w:rsidR="00154598" w:rsidRDefault="00457C72">
            <w:pPr>
              <w:jc w:val="center"/>
              <w:rPr>
                <w:rFonts w:ascii="Calibri" w:eastAsia="Calibri" w:hAnsi="Calibri" w:cs="Calibri"/>
                <w:color w:val="FFFFFF"/>
                <w:sz w:val="24"/>
                <w:szCs w:val="24"/>
              </w:rPr>
            </w:pPr>
            <w:r>
              <w:rPr>
                <w:rFonts w:ascii="Calibri" w:eastAsia="Calibri" w:hAnsi="Calibri" w:cs="Calibri"/>
                <w:b/>
                <w:color w:val="FFFFFF"/>
                <w:sz w:val="24"/>
                <w:szCs w:val="24"/>
              </w:rPr>
              <w:t xml:space="preserve">Important definitions: </w:t>
            </w:r>
          </w:p>
        </w:tc>
      </w:tr>
      <w:tr w:rsidR="00154598">
        <w:tc>
          <w:tcPr>
            <w:tcW w:w="11378" w:type="dxa"/>
            <w:shd w:val="clear" w:color="auto" w:fill="auto"/>
            <w:tcMar>
              <w:top w:w="100" w:type="dxa"/>
              <w:left w:w="100" w:type="dxa"/>
              <w:bottom w:w="100" w:type="dxa"/>
              <w:right w:w="100" w:type="dxa"/>
            </w:tcMar>
          </w:tcPr>
          <w:p w:rsidR="00154598" w:rsidRDefault="00457C72">
            <w:pPr>
              <w:rPr>
                <w:rFonts w:ascii="Calibri" w:eastAsia="Calibri" w:hAnsi="Calibri" w:cs="Calibri"/>
                <w:color w:val="222222"/>
                <w:sz w:val="24"/>
                <w:szCs w:val="24"/>
                <w:highlight w:val="white"/>
              </w:rPr>
            </w:pPr>
            <w:r>
              <w:rPr>
                <w:rFonts w:ascii="Calibri" w:eastAsia="Calibri" w:hAnsi="Calibri" w:cs="Calibri"/>
                <w:b/>
                <w:color w:val="222222"/>
                <w:sz w:val="24"/>
                <w:szCs w:val="24"/>
                <w:highlight w:val="white"/>
                <w:u w:val="single"/>
              </w:rPr>
              <w:t>War of Attrition</w:t>
            </w:r>
            <w:r>
              <w:rPr>
                <w:rFonts w:ascii="Calibri" w:eastAsia="Calibri" w:hAnsi="Calibri" w:cs="Calibri"/>
                <w:b/>
                <w:color w:val="222222"/>
                <w:sz w:val="24"/>
                <w:szCs w:val="24"/>
                <w:highlight w:val="white"/>
              </w:rPr>
              <w:t xml:space="preserve">: </w:t>
            </w:r>
            <w:r>
              <w:rPr>
                <w:rFonts w:ascii="Calibri" w:eastAsia="Calibri" w:hAnsi="Calibri" w:cs="Calibri"/>
                <w:color w:val="222222"/>
                <w:sz w:val="24"/>
                <w:szCs w:val="24"/>
                <w:highlight w:val="white"/>
              </w:rPr>
              <w:t>a prolonged war or period of conflict during which each side seeks to gradually wear out the other by a series of small-scale actions.</w:t>
            </w:r>
          </w:p>
          <w:p w:rsidR="00154598" w:rsidRDefault="00154598">
            <w:pPr>
              <w:rPr>
                <w:rFonts w:ascii="Calibri" w:eastAsia="Calibri" w:hAnsi="Calibri" w:cs="Calibri"/>
                <w:color w:val="222222"/>
                <w:sz w:val="24"/>
                <w:szCs w:val="24"/>
                <w:highlight w:val="white"/>
              </w:rPr>
            </w:pPr>
          </w:p>
          <w:p w:rsidR="00154598" w:rsidRDefault="00457C72">
            <w:pPr>
              <w:rPr>
                <w:rFonts w:ascii="Calibri" w:eastAsia="Calibri" w:hAnsi="Calibri" w:cs="Calibri"/>
                <w:color w:val="222222"/>
                <w:sz w:val="24"/>
                <w:szCs w:val="24"/>
                <w:highlight w:val="white"/>
              </w:rPr>
            </w:pPr>
            <w:r>
              <w:rPr>
                <w:rFonts w:ascii="Calibri" w:eastAsia="Calibri" w:hAnsi="Calibri" w:cs="Calibri"/>
                <w:b/>
                <w:color w:val="222222"/>
                <w:sz w:val="24"/>
                <w:szCs w:val="24"/>
                <w:highlight w:val="white"/>
                <w:u w:val="single"/>
              </w:rPr>
              <w:t>Casualty</w:t>
            </w:r>
            <w:r>
              <w:rPr>
                <w:rFonts w:ascii="Calibri" w:eastAsia="Calibri" w:hAnsi="Calibri" w:cs="Calibri"/>
                <w:b/>
                <w:color w:val="222222"/>
                <w:sz w:val="24"/>
                <w:szCs w:val="24"/>
                <w:highlight w:val="white"/>
              </w:rPr>
              <w:t xml:space="preserve">: </w:t>
            </w:r>
            <w:r>
              <w:rPr>
                <w:rFonts w:ascii="Calibri" w:eastAsia="Calibri" w:hAnsi="Calibri" w:cs="Calibri"/>
                <w:color w:val="222222"/>
                <w:sz w:val="24"/>
                <w:szCs w:val="24"/>
                <w:highlight w:val="white"/>
              </w:rPr>
              <w:t>a person killed or injured in a war or accident.</w:t>
            </w:r>
          </w:p>
          <w:p w:rsidR="00154598" w:rsidRDefault="00154598">
            <w:pPr>
              <w:rPr>
                <w:rFonts w:ascii="Calibri" w:eastAsia="Calibri" w:hAnsi="Calibri" w:cs="Calibri"/>
                <w:color w:val="222222"/>
                <w:sz w:val="24"/>
                <w:szCs w:val="24"/>
                <w:highlight w:val="white"/>
              </w:rPr>
            </w:pPr>
          </w:p>
          <w:p w:rsidR="00154598" w:rsidRDefault="00457C72">
            <w:pPr>
              <w:rPr>
                <w:rFonts w:ascii="Calibri" w:eastAsia="Calibri" w:hAnsi="Calibri" w:cs="Calibri"/>
                <w:b/>
                <w:color w:val="222222"/>
                <w:sz w:val="24"/>
                <w:szCs w:val="24"/>
                <w:highlight w:val="white"/>
                <w:u w:val="single"/>
              </w:rPr>
            </w:pPr>
            <w:r>
              <w:rPr>
                <w:rFonts w:ascii="Calibri" w:eastAsia="Calibri" w:hAnsi="Calibri" w:cs="Calibri"/>
                <w:b/>
                <w:color w:val="222222"/>
                <w:sz w:val="24"/>
                <w:szCs w:val="24"/>
                <w:highlight w:val="white"/>
                <w:u w:val="single"/>
              </w:rPr>
              <w:t>Tet:</w:t>
            </w:r>
            <w:r>
              <w:rPr>
                <w:rFonts w:ascii="Calibri" w:eastAsia="Calibri" w:hAnsi="Calibri" w:cs="Calibri"/>
                <w:color w:val="222222"/>
                <w:sz w:val="24"/>
                <w:szCs w:val="24"/>
                <w:highlight w:val="white"/>
              </w:rPr>
              <w:t xml:space="preserve"> the Vietnamese New Year observed during the first several days of the lunar calendar beginning at the second new moon after the winter solstice.</w:t>
            </w:r>
          </w:p>
        </w:tc>
      </w:tr>
    </w:tbl>
    <w:p w:rsidR="00154598" w:rsidRDefault="00154598">
      <w:pPr>
        <w:rPr>
          <w:rFonts w:ascii="Calibri" w:eastAsia="Calibri" w:hAnsi="Calibri" w:cs="Calibri"/>
          <w:sz w:val="24"/>
          <w:szCs w:val="24"/>
        </w:rPr>
      </w:pPr>
    </w:p>
    <w:tbl>
      <w:tblPr>
        <w:tblStyle w:val="a0"/>
        <w:tblW w:w="1137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89"/>
        <w:gridCol w:w="5689"/>
      </w:tblGrid>
      <w:tr w:rsidR="00154598">
        <w:trPr>
          <w:trHeight w:val="480"/>
        </w:trPr>
        <w:tc>
          <w:tcPr>
            <w:tcW w:w="11378" w:type="dxa"/>
            <w:gridSpan w:val="2"/>
            <w:shd w:val="clear" w:color="auto" w:fill="000000"/>
            <w:tcMar>
              <w:top w:w="100" w:type="dxa"/>
              <w:left w:w="100" w:type="dxa"/>
              <w:bottom w:w="100" w:type="dxa"/>
              <w:right w:w="100" w:type="dxa"/>
            </w:tcMar>
          </w:tcPr>
          <w:p w:rsidR="00154598" w:rsidRDefault="00457C72">
            <w:pPr>
              <w:widowControl w:val="0"/>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Chess vs. Go</w:t>
            </w:r>
          </w:p>
        </w:tc>
      </w:tr>
      <w:tr w:rsidR="00154598">
        <w:tc>
          <w:tcPr>
            <w:tcW w:w="5689" w:type="dxa"/>
            <w:shd w:val="clear" w:color="auto" w:fill="auto"/>
            <w:tcMar>
              <w:top w:w="100" w:type="dxa"/>
              <w:left w:w="100" w:type="dxa"/>
              <w:bottom w:w="100" w:type="dxa"/>
              <w:right w:w="100" w:type="dxa"/>
            </w:tcMar>
          </w:tcPr>
          <w:p w:rsidR="00154598" w:rsidRDefault="00457C7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What is the goal in the game of Chess?</w:t>
            </w:r>
          </w:p>
        </w:tc>
        <w:tc>
          <w:tcPr>
            <w:tcW w:w="5689" w:type="dxa"/>
            <w:shd w:val="clear" w:color="auto" w:fill="auto"/>
            <w:tcMar>
              <w:top w:w="100" w:type="dxa"/>
              <w:left w:w="100" w:type="dxa"/>
              <w:bottom w:w="100" w:type="dxa"/>
              <w:right w:w="100" w:type="dxa"/>
            </w:tcMar>
          </w:tcPr>
          <w:p w:rsidR="00154598" w:rsidRDefault="00457C7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What is the goal of the Chinese game of Go?</w:t>
            </w:r>
          </w:p>
          <w:p w:rsidR="00154598" w:rsidRDefault="00154598">
            <w:pPr>
              <w:widowControl w:val="0"/>
              <w:pBdr>
                <w:top w:val="nil"/>
                <w:left w:val="nil"/>
                <w:bottom w:val="nil"/>
                <w:right w:val="nil"/>
                <w:between w:val="nil"/>
              </w:pBdr>
              <w:spacing w:line="240" w:lineRule="auto"/>
              <w:jc w:val="center"/>
              <w:rPr>
                <w:rFonts w:ascii="Calibri" w:eastAsia="Calibri" w:hAnsi="Calibri" w:cs="Calibri"/>
                <w:b/>
                <w:sz w:val="24"/>
                <w:szCs w:val="24"/>
              </w:rPr>
            </w:pPr>
          </w:p>
          <w:p w:rsidR="00154598" w:rsidRDefault="00154598">
            <w:pPr>
              <w:widowControl w:val="0"/>
              <w:pBdr>
                <w:top w:val="nil"/>
                <w:left w:val="nil"/>
                <w:bottom w:val="nil"/>
                <w:right w:val="nil"/>
                <w:between w:val="nil"/>
              </w:pBdr>
              <w:spacing w:line="240" w:lineRule="auto"/>
              <w:jc w:val="center"/>
              <w:rPr>
                <w:rFonts w:ascii="Calibri" w:eastAsia="Calibri" w:hAnsi="Calibri" w:cs="Calibri"/>
                <w:b/>
                <w:sz w:val="24"/>
                <w:szCs w:val="24"/>
              </w:rPr>
            </w:pPr>
          </w:p>
          <w:p w:rsidR="00154598" w:rsidRDefault="00154598">
            <w:pPr>
              <w:widowControl w:val="0"/>
              <w:pBdr>
                <w:top w:val="nil"/>
                <w:left w:val="nil"/>
                <w:bottom w:val="nil"/>
                <w:right w:val="nil"/>
                <w:between w:val="nil"/>
              </w:pBdr>
              <w:spacing w:line="240" w:lineRule="auto"/>
              <w:jc w:val="center"/>
              <w:rPr>
                <w:rFonts w:ascii="Calibri" w:eastAsia="Calibri" w:hAnsi="Calibri" w:cs="Calibri"/>
                <w:b/>
                <w:sz w:val="24"/>
                <w:szCs w:val="24"/>
              </w:rPr>
            </w:pPr>
          </w:p>
        </w:tc>
      </w:tr>
      <w:tr w:rsidR="00154598">
        <w:trPr>
          <w:trHeight w:val="480"/>
        </w:trPr>
        <w:tc>
          <w:tcPr>
            <w:tcW w:w="11378" w:type="dxa"/>
            <w:gridSpan w:val="2"/>
            <w:shd w:val="clear" w:color="auto" w:fill="000000"/>
            <w:tcMar>
              <w:top w:w="100" w:type="dxa"/>
              <w:left w:w="100" w:type="dxa"/>
              <w:bottom w:w="100" w:type="dxa"/>
              <w:right w:w="100" w:type="dxa"/>
            </w:tcMar>
          </w:tcPr>
          <w:p w:rsidR="00154598" w:rsidRDefault="00457C72">
            <w:pPr>
              <w:widowControl w:val="0"/>
              <w:spacing w:line="240" w:lineRule="auto"/>
              <w:jc w:val="center"/>
              <w:rPr>
                <w:rFonts w:ascii="Calibri" w:eastAsia="Calibri" w:hAnsi="Calibri" w:cs="Calibri"/>
                <w:sz w:val="28"/>
                <w:szCs w:val="28"/>
              </w:rPr>
            </w:pPr>
            <w:r>
              <w:rPr>
                <w:rFonts w:ascii="Calibri" w:eastAsia="Calibri" w:hAnsi="Calibri" w:cs="Calibri"/>
                <w:color w:val="FFFFFF"/>
                <w:sz w:val="24"/>
                <w:szCs w:val="24"/>
              </w:rPr>
              <w:t>Sun Tzu’s Principles</w:t>
            </w:r>
          </w:p>
        </w:tc>
      </w:tr>
      <w:tr w:rsidR="00154598">
        <w:trPr>
          <w:trHeight w:val="480"/>
        </w:trPr>
        <w:tc>
          <w:tcPr>
            <w:tcW w:w="11378" w:type="dxa"/>
            <w:gridSpan w:val="2"/>
            <w:vMerge w:val="restart"/>
            <w:shd w:val="clear" w:color="auto" w:fill="auto"/>
            <w:tcMar>
              <w:top w:w="100" w:type="dxa"/>
              <w:left w:w="100" w:type="dxa"/>
              <w:bottom w:w="100" w:type="dxa"/>
              <w:right w:w="100" w:type="dxa"/>
            </w:tcMar>
          </w:tcPr>
          <w:p w:rsidR="00154598" w:rsidRDefault="00457C72">
            <w:pPr>
              <w:widowControl w:val="0"/>
              <w:pBdr>
                <w:top w:val="nil"/>
                <w:left w:val="nil"/>
                <w:bottom w:val="nil"/>
                <w:right w:val="nil"/>
                <w:between w:val="nil"/>
              </w:pBdr>
              <w:spacing w:line="240" w:lineRule="auto"/>
              <w:rPr>
                <w:rFonts w:ascii="Calibri" w:eastAsia="Calibri" w:hAnsi="Calibri" w:cs="Calibri"/>
                <w:sz w:val="28"/>
                <w:szCs w:val="28"/>
              </w:rPr>
            </w:pPr>
            <w:r>
              <w:rPr>
                <w:rFonts w:ascii="Calibri" w:eastAsia="Calibri" w:hAnsi="Calibri" w:cs="Calibri"/>
                <w:b/>
                <w:i/>
                <w:sz w:val="28"/>
                <w:szCs w:val="28"/>
              </w:rPr>
              <w:t xml:space="preserve">Sun Tzu says…  </w:t>
            </w:r>
            <w:r>
              <w:rPr>
                <w:rFonts w:ascii="Calibri" w:eastAsia="Calibri" w:hAnsi="Calibri" w:cs="Calibri"/>
                <w:sz w:val="28"/>
                <w:szCs w:val="28"/>
              </w:rPr>
              <w:t xml:space="preserve">                                                                                           </w:t>
            </w: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Understand The Art of War lessons and you will prevail, ignore them and you fight in _____________.</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If the orders are unclear it is the fault of the ____________ that the troops do not obey.  However if the orders are clear it is the fault of the subordinate ______________.  </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Know your enemy and know ________ and in 100 battles you will never be in peri</w:t>
            </w:r>
            <w:r>
              <w:rPr>
                <w:rFonts w:ascii="Calibri" w:eastAsia="Calibri" w:hAnsi="Calibri" w:cs="Calibri"/>
                <w:sz w:val="24"/>
                <w:szCs w:val="24"/>
              </w:rPr>
              <w:t>l</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To win 100 battles is not the height of ________, to subdue the enemy without fighting is.</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Avoid what is ___________, attack what is ________. </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In war ___________ alone confer no advantage, do not advance on sheer military power.</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Let your plans be as dark as ________ and then strike like a _______________.  </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In battle, use a __________ attack to engage and ____________ attack to win.</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Put the army in the face of death where there is no escape and they will not</w:t>
            </w:r>
            <w:bookmarkStart w:id="0" w:name="_GoBack"/>
            <w:bookmarkEnd w:id="0"/>
            <w:r>
              <w:rPr>
                <w:rFonts w:ascii="Calibri" w:eastAsia="Calibri" w:hAnsi="Calibri" w:cs="Calibri"/>
                <w:sz w:val="24"/>
                <w:szCs w:val="24"/>
              </w:rPr>
              <w:t xml:space="preserve"> _________ or be afr</w:t>
            </w:r>
            <w:r>
              <w:rPr>
                <w:rFonts w:ascii="Calibri" w:eastAsia="Calibri" w:hAnsi="Calibri" w:cs="Calibri"/>
                <w:sz w:val="24"/>
                <w:szCs w:val="24"/>
              </w:rPr>
              <w:t>aid.  There is nothing they _____________ achieve</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ALL WARFARE IS ___________________.</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It is essential to seek out enemy agents who have come to spy against you and _________ them to _________ you.  </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The way a wise general can achieve greatness beyond or</w:t>
            </w:r>
            <w:r>
              <w:rPr>
                <w:rFonts w:ascii="Calibri" w:eastAsia="Calibri" w:hAnsi="Calibri" w:cs="Calibri"/>
                <w:sz w:val="24"/>
                <w:szCs w:val="24"/>
              </w:rPr>
              <w:t>dinary men is through ________________.</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It is essential for victory that _____________ are unconstrained by there _____________.</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Make your enemy prepare on his left and he will be __________ on his __________.</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The winning army understands the __________</w:t>
            </w:r>
            <w:r>
              <w:rPr>
                <w:rFonts w:ascii="Calibri" w:eastAsia="Calibri" w:hAnsi="Calibri" w:cs="Calibri"/>
                <w:sz w:val="24"/>
                <w:szCs w:val="24"/>
              </w:rPr>
              <w:t xml:space="preserve">__ for victory first, then fights.  The losing army fights first, then __________   _______________.  </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Those skilled in war bring the enemy to the ________</w:t>
            </w:r>
            <w:proofErr w:type="gramStart"/>
            <w:r>
              <w:rPr>
                <w:rFonts w:ascii="Calibri" w:eastAsia="Calibri" w:hAnsi="Calibri" w:cs="Calibri"/>
                <w:sz w:val="24"/>
                <w:szCs w:val="24"/>
              </w:rPr>
              <w:t>_  _</w:t>
            </w:r>
            <w:proofErr w:type="gramEnd"/>
            <w:r>
              <w:rPr>
                <w:rFonts w:ascii="Calibri" w:eastAsia="Calibri" w:hAnsi="Calibri" w:cs="Calibri"/>
                <w:sz w:val="24"/>
                <w:szCs w:val="24"/>
              </w:rPr>
              <w:t xml:space="preserve">__   _________, they are not brought by him.  </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Move only when you see </w:t>
            </w:r>
            <w:proofErr w:type="gramStart"/>
            <w:r>
              <w:rPr>
                <w:rFonts w:ascii="Calibri" w:eastAsia="Calibri" w:hAnsi="Calibri" w:cs="Calibri"/>
                <w:sz w:val="24"/>
                <w:szCs w:val="24"/>
              </w:rPr>
              <w:t>an</w:t>
            </w:r>
            <w:proofErr w:type="gramEnd"/>
            <w:r>
              <w:rPr>
                <w:rFonts w:ascii="Calibri" w:eastAsia="Calibri" w:hAnsi="Calibri" w:cs="Calibri"/>
                <w:sz w:val="24"/>
                <w:szCs w:val="24"/>
              </w:rPr>
              <w:t xml:space="preserve"> ________________ and o</w:t>
            </w:r>
            <w:r>
              <w:rPr>
                <w:rFonts w:ascii="Calibri" w:eastAsia="Calibri" w:hAnsi="Calibri" w:cs="Calibri"/>
                <w:sz w:val="24"/>
                <w:szCs w:val="24"/>
              </w:rPr>
              <w:t>nly when you have something to gain.  Only fight if a position is _____________.</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When the enemy occupies high ground do not __ __________   ________.  If he attacks downhill do not ____________   ___________.</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One of the things you never want to do in war is never throw good money after bad.  Use an attack to _____________ a victory.  Never use an attack to ______________ a _____________.</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When troops flee, are insubordinate, collapse or are defeated in battle, </w:t>
            </w:r>
            <w:r>
              <w:rPr>
                <w:rFonts w:ascii="Calibri" w:eastAsia="Calibri" w:hAnsi="Calibri" w:cs="Calibri"/>
                <w:sz w:val="24"/>
                <w:szCs w:val="24"/>
              </w:rPr>
              <w:t xml:space="preserve">it is the fault of the ________.  </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War is a matter of vital importance to the _________.  It is a matter of ________ and ____________ survival or ruin.  </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What is Sun Tzu's greatest lesson/ultimate secret?</w:t>
            </w:r>
          </w:p>
          <w:p w:rsidR="00154598" w:rsidRDefault="00154598">
            <w:pPr>
              <w:spacing w:line="240" w:lineRule="auto"/>
              <w:rPr>
                <w:rFonts w:ascii="Calibri" w:eastAsia="Calibri" w:hAnsi="Calibri" w:cs="Calibri"/>
                <w:sz w:val="24"/>
                <w:szCs w:val="24"/>
              </w:rPr>
            </w:pPr>
          </w:p>
          <w:p w:rsidR="00154598" w:rsidRDefault="00457C72">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 xml:space="preserve">The angry can be made _________ happy again but the Dead </w:t>
            </w:r>
            <w:r>
              <w:rPr>
                <w:rFonts w:ascii="Calibri" w:eastAsia="Calibri" w:hAnsi="Calibri" w:cs="Calibri"/>
                <w:sz w:val="24"/>
                <w:szCs w:val="24"/>
              </w:rPr>
              <w:t>cannot be brought _________</w:t>
            </w:r>
            <w:proofErr w:type="gramStart"/>
            <w:r>
              <w:rPr>
                <w:rFonts w:ascii="Calibri" w:eastAsia="Calibri" w:hAnsi="Calibri" w:cs="Calibri"/>
                <w:sz w:val="24"/>
                <w:szCs w:val="24"/>
              </w:rPr>
              <w:t>_  _</w:t>
            </w:r>
            <w:proofErr w:type="gramEnd"/>
            <w:r>
              <w:rPr>
                <w:rFonts w:ascii="Calibri" w:eastAsia="Calibri" w:hAnsi="Calibri" w:cs="Calibri"/>
                <w:sz w:val="24"/>
                <w:szCs w:val="24"/>
              </w:rPr>
              <w:t>___  ________.</w:t>
            </w:r>
          </w:p>
        </w:tc>
      </w:tr>
      <w:tr w:rsidR="00154598">
        <w:trPr>
          <w:trHeight w:val="480"/>
        </w:trPr>
        <w:tc>
          <w:tcPr>
            <w:tcW w:w="11378" w:type="dxa"/>
            <w:gridSpan w:val="2"/>
            <w:vMerge/>
            <w:shd w:val="clear" w:color="auto" w:fill="auto"/>
            <w:tcMar>
              <w:top w:w="100" w:type="dxa"/>
              <w:left w:w="100" w:type="dxa"/>
              <w:bottom w:w="100" w:type="dxa"/>
              <w:right w:w="100" w:type="dxa"/>
            </w:tcMar>
          </w:tcPr>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tc>
      </w:tr>
      <w:tr w:rsidR="00154598">
        <w:trPr>
          <w:trHeight w:val="480"/>
        </w:trPr>
        <w:tc>
          <w:tcPr>
            <w:tcW w:w="11378" w:type="dxa"/>
            <w:gridSpan w:val="2"/>
            <w:vMerge/>
            <w:shd w:val="clear" w:color="auto" w:fill="auto"/>
            <w:tcMar>
              <w:top w:w="100" w:type="dxa"/>
              <w:left w:w="100" w:type="dxa"/>
              <w:bottom w:w="100" w:type="dxa"/>
              <w:right w:w="100" w:type="dxa"/>
            </w:tcMar>
          </w:tcPr>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tc>
      </w:tr>
      <w:tr w:rsidR="00154598">
        <w:trPr>
          <w:trHeight w:val="480"/>
        </w:trPr>
        <w:tc>
          <w:tcPr>
            <w:tcW w:w="11378" w:type="dxa"/>
            <w:gridSpan w:val="2"/>
            <w:vMerge/>
            <w:shd w:val="clear" w:color="auto" w:fill="auto"/>
            <w:tcMar>
              <w:top w:w="100" w:type="dxa"/>
              <w:left w:w="100" w:type="dxa"/>
              <w:bottom w:w="100" w:type="dxa"/>
              <w:right w:w="100" w:type="dxa"/>
            </w:tcMar>
          </w:tcPr>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tc>
      </w:tr>
    </w:tbl>
    <w:p w:rsidR="00154598" w:rsidRDefault="00154598">
      <w:pPr>
        <w:rPr>
          <w:rFonts w:ascii="Calibri" w:eastAsia="Calibri" w:hAnsi="Calibri" w:cs="Calibri"/>
          <w:sz w:val="28"/>
          <w:szCs w:val="28"/>
        </w:rPr>
      </w:pPr>
    </w:p>
    <w:p w:rsidR="00457C72" w:rsidRDefault="00457C72">
      <w:pPr>
        <w:rPr>
          <w:rFonts w:ascii="Calibri" w:eastAsia="Calibri" w:hAnsi="Calibri" w:cs="Calibri"/>
          <w:sz w:val="28"/>
          <w:szCs w:val="28"/>
        </w:rPr>
      </w:pPr>
    </w:p>
    <w:p w:rsidR="00457C72" w:rsidRDefault="00457C72">
      <w:pPr>
        <w:rPr>
          <w:rFonts w:ascii="Calibri" w:eastAsia="Calibri" w:hAnsi="Calibri" w:cs="Calibri"/>
          <w:sz w:val="28"/>
          <w:szCs w:val="28"/>
        </w:rPr>
      </w:pPr>
    </w:p>
    <w:p w:rsidR="00457C72" w:rsidRDefault="00457C72">
      <w:pPr>
        <w:rPr>
          <w:rFonts w:ascii="Calibri" w:eastAsia="Calibri" w:hAnsi="Calibri" w:cs="Calibri"/>
          <w:sz w:val="28"/>
          <w:szCs w:val="28"/>
        </w:rPr>
      </w:pPr>
    </w:p>
    <w:p w:rsidR="00457C72" w:rsidRDefault="00457C72">
      <w:pPr>
        <w:rPr>
          <w:rFonts w:ascii="Calibri" w:eastAsia="Calibri" w:hAnsi="Calibri" w:cs="Calibri"/>
          <w:sz w:val="28"/>
          <w:szCs w:val="28"/>
        </w:rPr>
      </w:pPr>
    </w:p>
    <w:tbl>
      <w:tblPr>
        <w:tblStyle w:val="a1"/>
        <w:tblW w:w="1137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78"/>
      </w:tblGrid>
      <w:tr w:rsidR="00154598">
        <w:tc>
          <w:tcPr>
            <w:tcW w:w="11378" w:type="dxa"/>
            <w:shd w:val="clear" w:color="auto" w:fill="000000"/>
            <w:tcMar>
              <w:top w:w="100" w:type="dxa"/>
              <w:left w:w="100" w:type="dxa"/>
              <w:bottom w:w="100" w:type="dxa"/>
              <w:right w:w="100" w:type="dxa"/>
            </w:tcMar>
          </w:tcPr>
          <w:p w:rsidR="00154598" w:rsidRDefault="00457C72">
            <w:pPr>
              <w:widowControl w:val="0"/>
              <w:spacing w:line="240" w:lineRule="auto"/>
              <w:jc w:val="center"/>
              <w:rPr>
                <w:rFonts w:ascii="Calibri" w:eastAsia="Calibri" w:hAnsi="Calibri" w:cs="Calibri"/>
                <w:sz w:val="28"/>
                <w:szCs w:val="28"/>
              </w:rPr>
            </w:pPr>
            <w:r>
              <w:rPr>
                <w:rFonts w:ascii="Calibri" w:eastAsia="Calibri" w:hAnsi="Calibri" w:cs="Calibri"/>
                <w:color w:val="FFFFFF"/>
                <w:sz w:val="24"/>
                <w:szCs w:val="24"/>
              </w:rPr>
              <w:t>American Wars and Sun Tzu</w:t>
            </w:r>
          </w:p>
        </w:tc>
      </w:tr>
      <w:tr w:rsidR="00154598">
        <w:tc>
          <w:tcPr>
            <w:tcW w:w="11378" w:type="dxa"/>
            <w:shd w:val="clear" w:color="auto" w:fill="auto"/>
            <w:tcMar>
              <w:top w:w="100" w:type="dxa"/>
              <w:left w:w="100" w:type="dxa"/>
              <w:bottom w:w="100" w:type="dxa"/>
              <w:right w:w="100" w:type="dxa"/>
            </w:tcMar>
          </w:tcPr>
          <w:p w:rsidR="00154598" w:rsidRDefault="00457C72">
            <w:pPr>
              <w:widowControl w:val="0"/>
              <w:spacing w:line="240" w:lineRule="auto"/>
              <w:rPr>
                <w:rFonts w:ascii="Calibri" w:eastAsia="Calibri" w:hAnsi="Calibri" w:cs="Calibri"/>
                <w:sz w:val="28"/>
                <w:szCs w:val="28"/>
              </w:rPr>
            </w:pPr>
            <w:r>
              <w:rPr>
                <w:rFonts w:ascii="Calibri" w:eastAsia="Calibri" w:hAnsi="Calibri" w:cs="Calibri"/>
                <w:sz w:val="28"/>
                <w:szCs w:val="28"/>
              </w:rPr>
              <w:t xml:space="preserve">Describe how Sun Tzu’s principles apply to the </w:t>
            </w:r>
            <w:r>
              <w:rPr>
                <w:rFonts w:ascii="Calibri" w:eastAsia="Calibri" w:hAnsi="Calibri" w:cs="Calibri"/>
                <w:b/>
                <w:sz w:val="28"/>
                <w:szCs w:val="28"/>
              </w:rPr>
              <w:t>US war in Vietnam</w:t>
            </w:r>
            <w:r>
              <w:rPr>
                <w:rFonts w:ascii="Calibri" w:eastAsia="Calibri" w:hAnsi="Calibri" w:cs="Calibri"/>
                <w:sz w:val="28"/>
                <w:szCs w:val="28"/>
              </w:rPr>
              <w:t>:</w:t>
            </w: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tc>
      </w:tr>
      <w:tr w:rsidR="00154598">
        <w:tc>
          <w:tcPr>
            <w:tcW w:w="11378" w:type="dxa"/>
            <w:shd w:val="clear" w:color="auto" w:fill="auto"/>
            <w:tcMar>
              <w:top w:w="100" w:type="dxa"/>
              <w:left w:w="100" w:type="dxa"/>
              <w:bottom w:w="100" w:type="dxa"/>
              <w:right w:w="100" w:type="dxa"/>
            </w:tcMar>
          </w:tcPr>
          <w:p w:rsidR="00154598" w:rsidRDefault="00457C72">
            <w:pPr>
              <w:widowControl w:val="0"/>
              <w:spacing w:line="240" w:lineRule="auto"/>
              <w:rPr>
                <w:rFonts w:ascii="Calibri" w:eastAsia="Calibri" w:hAnsi="Calibri" w:cs="Calibri"/>
                <w:sz w:val="28"/>
                <w:szCs w:val="28"/>
              </w:rPr>
            </w:pPr>
            <w:r>
              <w:rPr>
                <w:rFonts w:ascii="Calibri" w:eastAsia="Calibri" w:hAnsi="Calibri" w:cs="Calibri"/>
                <w:sz w:val="28"/>
                <w:szCs w:val="28"/>
              </w:rPr>
              <w:t xml:space="preserve">Describe how Sun Tzu’s principles apply to </w:t>
            </w:r>
            <w:r>
              <w:rPr>
                <w:rFonts w:ascii="Calibri" w:eastAsia="Calibri" w:hAnsi="Calibri" w:cs="Calibri"/>
                <w:b/>
                <w:sz w:val="28"/>
                <w:szCs w:val="28"/>
              </w:rPr>
              <w:t>World War II</w:t>
            </w:r>
            <w:r>
              <w:rPr>
                <w:rFonts w:ascii="Calibri" w:eastAsia="Calibri" w:hAnsi="Calibri" w:cs="Calibri"/>
                <w:sz w:val="28"/>
                <w:szCs w:val="28"/>
              </w:rPr>
              <w:t>:</w:t>
            </w: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tc>
      </w:tr>
      <w:tr w:rsidR="00154598">
        <w:tc>
          <w:tcPr>
            <w:tcW w:w="11378" w:type="dxa"/>
            <w:shd w:val="clear" w:color="auto" w:fill="auto"/>
            <w:tcMar>
              <w:top w:w="100" w:type="dxa"/>
              <w:left w:w="100" w:type="dxa"/>
              <w:bottom w:w="100" w:type="dxa"/>
              <w:right w:w="100" w:type="dxa"/>
            </w:tcMar>
          </w:tcPr>
          <w:p w:rsidR="00154598" w:rsidRDefault="00457C72">
            <w:pPr>
              <w:widowControl w:val="0"/>
              <w:spacing w:line="240" w:lineRule="auto"/>
              <w:rPr>
                <w:rFonts w:ascii="Calibri" w:eastAsia="Calibri" w:hAnsi="Calibri" w:cs="Calibri"/>
                <w:sz w:val="28"/>
                <w:szCs w:val="28"/>
              </w:rPr>
            </w:pPr>
            <w:r>
              <w:rPr>
                <w:rFonts w:ascii="Calibri" w:eastAsia="Calibri" w:hAnsi="Calibri" w:cs="Calibri"/>
                <w:sz w:val="28"/>
                <w:szCs w:val="28"/>
              </w:rPr>
              <w:t xml:space="preserve">Describe how Sun Tzu’s principles apply to the </w:t>
            </w:r>
            <w:r>
              <w:rPr>
                <w:rFonts w:ascii="Calibri" w:eastAsia="Calibri" w:hAnsi="Calibri" w:cs="Calibri"/>
                <w:b/>
                <w:sz w:val="28"/>
                <w:szCs w:val="28"/>
              </w:rPr>
              <w:t>Civil War</w:t>
            </w:r>
            <w:r>
              <w:rPr>
                <w:rFonts w:ascii="Calibri" w:eastAsia="Calibri" w:hAnsi="Calibri" w:cs="Calibri"/>
                <w:sz w:val="28"/>
                <w:szCs w:val="28"/>
              </w:rPr>
              <w:t>:</w:t>
            </w: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p w:rsidR="00154598" w:rsidRDefault="00154598">
            <w:pPr>
              <w:widowControl w:val="0"/>
              <w:spacing w:line="240" w:lineRule="auto"/>
              <w:rPr>
                <w:rFonts w:ascii="Calibri" w:eastAsia="Calibri" w:hAnsi="Calibri" w:cs="Calibri"/>
                <w:sz w:val="28"/>
                <w:szCs w:val="28"/>
              </w:rPr>
            </w:pPr>
          </w:p>
        </w:tc>
      </w:tr>
    </w:tbl>
    <w:p w:rsidR="00154598" w:rsidRDefault="00154598">
      <w:pPr>
        <w:rPr>
          <w:rFonts w:ascii="Calibri" w:eastAsia="Calibri" w:hAnsi="Calibri" w:cs="Calibri"/>
          <w:sz w:val="28"/>
          <w:szCs w:val="28"/>
        </w:rPr>
      </w:pPr>
    </w:p>
    <w:tbl>
      <w:tblPr>
        <w:tblStyle w:val="a2"/>
        <w:tblW w:w="1137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78"/>
      </w:tblGrid>
      <w:tr w:rsidR="00154598">
        <w:trPr>
          <w:trHeight w:val="480"/>
        </w:trPr>
        <w:tc>
          <w:tcPr>
            <w:tcW w:w="11378" w:type="dxa"/>
            <w:shd w:val="clear" w:color="auto" w:fill="000000"/>
            <w:tcMar>
              <w:top w:w="100" w:type="dxa"/>
              <w:left w:w="100" w:type="dxa"/>
              <w:bottom w:w="100" w:type="dxa"/>
              <w:right w:w="100" w:type="dxa"/>
            </w:tcMar>
          </w:tcPr>
          <w:p w:rsidR="00154598" w:rsidRDefault="00457C72">
            <w:pPr>
              <w:widowControl w:val="0"/>
              <w:pBdr>
                <w:top w:val="nil"/>
                <w:left w:val="nil"/>
                <w:bottom w:val="nil"/>
                <w:right w:val="nil"/>
                <w:between w:val="nil"/>
              </w:pBdr>
              <w:spacing w:line="240" w:lineRule="auto"/>
              <w:jc w:val="center"/>
              <w:rPr>
                <w:rFonts w:ascii="Calibri" w:eastAsia="Calibri" w:hAnsi="Calibri" w:cs="Calibri"/>
                <w:color w:val="FFFFFF"/>
                <w:sz w:val="24"/>
                <w:szCs w:val="24"/>
              </w:rPr>
            </w:pPr>
            <w:r>
              <w:rPr>
                <w:rFonts w:ascii="Calibri" w:eastAsia="Calibri" w:hAnsi="Calibri" w:cs="Calibri"/>
                <w:color w:val="FFFFFF"/>
                <w:sz w:val="24"/>
                <w:szCs w:val="24"/>
              </w:rPr>
              <w:t>Reflection</w:t>
            </w:r>
          </w:p>
        </w:tc>
      </w:tr>
      <w:tr w:rsidR="00154598">
        <w:trPr>
          <w:trHeight w:val="480"/>
        </w:trPr>
        <w:tc>
          <w:tcPr>
            <w:tcW w:w="11378" w:type="dxa"/>
            <w:shd w:val="clear" w:color="auto" w:fill="auto"/>
            <w:tcMar>
              <w:top w:w="100" w:type="dxa"/>
              <w:left w:w="100" w:type="dxa"/>
              <w:bottom w:w="100" w:type="dxa"/>
              <w:right w:w="100" w:type="dxa"/>
            </w:tcMar>
          </w:tcPr>
          <w:p w:rsidR="00154598" w:rsidRDefault="00457C72">
            <w:pPr>
              <w:widowControl w:val="0"/>
              <w:pBdr>
                <w:top w:val="nil"/>
                <w:left w:val="nil"/>
                <w:bottom w:val="nil"/>
                <w:right w:val="nil"/>
                <w:between w:val="nil"/>
              </w:pBdr>
              <w:spacing w:line="240" w:lineRule="auto"/>
              <w:jc w:val="center"/>
              <w:rPr>
                <w:rFonts w:ascii="Calibri" w:eastAsia="Calibri" w:hAnsi="Calibri" w:cs="Calibri"/>
                <w:b/>
                <w:sz w:val="28"/>
                <w:szCs w:val="28"/>
              </w:rPr>
            </w:pPr>
            <w:r>
              <w:rPr>
                <w:rFonts w:ascii="Calibri" w:eastAsia="Calibri" w:hAnsi="Calibri" w:cs="Calibri"/>
                <w:sz w:val="28"/>
                <w:szCs w:val="28"/>
              </w:rPr>
              <w:t xml:space="preserve">Write a 4-5 sentence reflection on </w:t>
            </w:r>
            <w:r>
              <w:rPr>
                <w:rFonts w:ascii="Calibri" w:eastAsia="Calibri" w:hAnsi="Calibri" w:cs="Calibri"/>
                <w:b/>
                <w:sz w:val="28"/>
                <w:szCs w:val="28"/>
                <w:u w:val="single"/>
              </w:rPr>
              <w:t>The Art of War.</w:t>
            </w:r>
            <w:r>
              <w:rPr>
                <w:rFonts w:ascii="Calibri" w:eastAsia="Calibri" w:hAnsi="Calibri" w:cs="Calibri"/>
                <w:b/>
                <w:sz w:val="28"/>
                <w:szCs w:val="28"/>
              </w:rPr>
              <w:t xml:space="preserve">  </w:t>
            </w:r>
          </w:p>
          <w:p w:rsidR="00154598" w:rsidRDefault="00457C72">
            <w:pPr>
              <w:widowControl w:val="0"/>
              <w:pBdr>
                <w:top w:val="nil"/>
                <w:left w:val="nil"/>
                <w:bottom w:val="nil"/>
                <w:right w:val="nil"/>
                <w:between w:val="nil"/>
              </w:pBdr>
              <w:spacing w:line="240" w:lineRule="auto"/>
              <w:jc w:val="center"/>
              <w:rPr>
                <w:rFonts w:ascii="Calibri" w:eastAsia="Calibri" w:hAnsi="Calibri" w:cs="Calibri"/>
                <w:sz w:val="28"/>
                <w:szCs w:val="28"/>
              </w:rPr>
            </w:pPr>
            <w:r>
              <w:rPr>
                <w:rFonts w:ascii="Calibri" w:eastAsia="Calibri" w:hAnsi="Calibri" w:cs="Calibri"/>
                <w:b/>
                <w:sz w:val="28"/>
                <w:szCs w:val="28"/>
              </w:rPr>
              <w:t xml:space="preserve">(Thoughts to consider: </w:t>
            </w:r>
            <w:r>
              <w:rPr>
                <w:rFonts w:ascii="Calibri" w:eastAsia="Calibri" w:hAnsi="Calibri" w:cs="Calibri"/>
                <w:sz w:val="28"/>
                <w:szCs w:val="28"/>
              </w:rPr>
              <w:t xml:space="preserve">What were your biggest takeaways?  How relevant is Sun Tzu today?)  </w:t>
            </w: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p w:rsidR="00457C72" w:rsidRDefault="00457C72">
            <w:pPr>
              <w:widowControl w:val="0"/>
              <w:pBdr>
                <w:top w:val="nil"/>
                <w:left w:val="nil"/>
                <w:bottom w:val="nil"/>
                <w:right w:val="nil"/>
                <w:between w:val="nil"/>
              </w:pBdr>
              <w:spacing w:line="240" w:lineRule="auto"/>
              <w:rPr>
                <w:rFonts w:ascii="Calibri" w:eastAsia="Calibri" w:hAnsi="Calibri" w:cs="Calibri"/>
                <w:sz w:val="28"/>
                <w:szCs w:val="28"/>
              </w:rPr>
            </w:pPr>
          </w:p>
          <w:p w:rsidR="00457C72" w:rsidRDefault="00457C72">
            <w:pPr>
              <w:widowControl w:val="0"/>
              <w:pBdr>
                <w:top w:val="nil"/>
                <w:left w:val="nil"/>
                <w:bottom w:val="nil"/>
                <w:right w:val="nil"/>
                <w:between w:val="nil"/>
              </w:pBdr>
              <w:spacing w:line="240" w:lineRule="auto"/>
              <w:rPr>
                <w:rFonts w:ascii="Calibri" w:eastAsia="Calibri" w:hAnsi="Calibri" w:cs="Calibri"/>
                <w:sz w:val="28"/>
                <w:szCs w:val="28"/>
              </w:rPr>
            </w:pPr>
          </w:p>
          <w:p w:rsidR="00457C72" w:rsidRDefault="00457C72">
            <w:pPr>
              <w:widowControl w:val="0"/>
              <w:pBdr>
                <w:top w:val="nil"/>
                <w:left w:val="nil"/>
                <w:bottom w:val="nil"/>
                <w:right w:val="nil"/>
                <w:between w:val="nil"/>
              </w:pBdr>
              <w:spacing w:line="240" w:lineRule="auto"/>
              <w:rPr>
                <w:rFonts w:ascii="Calibri" w:eastAsia="Calibri" w:hAnsi="Calibri" w:cs="Calibri"/>
                <w:sz w:val="28"/>
                <w:szCs w:val="28"/>
              </w:rPr>
            </w:pPr>
          </w:p>
          <w:p w:rsidR="00457C72" w:rsidRDefault="00457C72">
            <w:pPr>
              <w:widowControl w:val="0"/>
              <w:pBdr>
                <w:top w:val="nil"/>
                <w:left w:val="nil"/>
                <w:bottom w:val="nil"/>
                <w:right w:val="nil"/>
                <w:between w:val="nil"/>
              </w:pBdr>
              <w:spacing w:line="240" w:lineRule="auto"/>
              <w:rPr>
                <w:rFonts w:ascii="Calibri" w:eastAsia="Calibri" w:hAnsi="Calibri" w:cs="Calibri"/>
                <w:sz w:val="28"/>
                <w:szCs w:val="28"/>
              </w:rPr>
            </w:pPr>
          </w:p>
          <w:p w:rsidR="00154598" w:rsidRDefault="00154598">
            <w:pPr>
              <w:widowControl w:val="0"/>
              <w:pBdr>
                <w:top w:val="nil"/>
                <w:left w:val="nil"/>
                <w:bottom w:val="nil"/>
                <w:right w:val="nil"/>
                <w:between w:val="nil"/>
              </w:pBdr>
              <w:spacing w:line="240" w:lineRule="auto"/>
              <w:rPr>
                <w:rFonts w:ascii="Calibri" w:eastAsia="Calibri" w:hAnsi="Calibri" w:cs="Calibri"/>
                <w:sz w:val="28"/>
                <w:szCs w:val="28"/>
              </w:rPr>
            </w:pPr>
          </w:p>
        </w:tc>
      </w:tr>
    </w:tbl>
    <w:p w:rsidR="00154598" w:rsidRDefault="00154598" w:rsidP="00457C72">
      <w:pPr>
        <w:rPr>
          <w:rFonts w:ascii="Calibri" w:eastAsia="Calibri" w:hAnsi="Calibri" w:cs="Calibri"/>
          <w:sz w:val="28"/>
          <w:szCs w:val="28"/>
        </w:rPr>
      </w:pPr>
    </w:p>
    <w:sectPr w:rsidR="00154598" w:rsidSect="00457C72">
      <w:pgSz w:w="12240" w:h="15840" w:code="1"/>
      <w:pgMar w:top="431" w:right="431" w:bottom="431" w:left="431"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150916"/>
    <w:multiLevelType w:val="multilevel"/>
    <w:tmpl w:val="9D0673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98"/>
    <w:rsid w:val="00154598"/>
    <w:rsid w:val="00457C72"/>
    <w:rsid w:val="00857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2EAE42-71DA-4345-BC1F-5BE43F7F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457C7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sd57</Company>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Bennett</dc:creator>
  <cp:lastModifiedBy>Rob Bennett</cp:lastModifiedBy>
  <cp:revision>3</cp:revision>
  <dcterms:created xsi:type="dcterms:W3CDTF">2019-02-13T16:11:00Z</dcterms:created>
  <dcterms:modified xsi:type="dcterms:W3CDTF">2019-02-13T16:16:00Z</dcterms:modified>
</cp:coreProperties>
</file>